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МИНИСТЕРСТВО НАУКИ И ВЫСШЕГО ОБРАЗОВАНИЯ РОССИЙСКОЙ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ФЕДЕРАЦИИ ФЕДЕРАЛЬНОЕ ГОСУДАРСТВЕННОЕ БЮДЖЕТНОЕ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«МОСКОВСКИЙ ГОСУДАРСТВЕННЫЙ ЮРИДИЧЕСКИЙ </w:t>
      </w:r>
    </w:p>
    <w:p w:rsid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УНИВЕРСИТЕТ ИМЕНИ О.Е. КУТАФИНА (МГЮА)» </w:t>
      </w:r>
    </w:p>
    <w:p w:rsidR="0051778C" w:rsidRPr="00B31E51" w:rsidRDefault="0051778C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Оренбургский институт (филиал)</w:t>
      </w: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E51" w:rsidRPr="00545EF8" w:rsidRDefault="005C0D40" w:rsidP="00B31E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Кафедра предпринимательского и </w:t>
      </w:r>
      <w:proofErr w:type="spellStart"/>
      <w:r w:rsidRPr="00545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природоресурсного</w:t>
      </w:r>
      <w:proofErr w:type="spellEnd"/>
      <w:r w:rsidRPr="00545E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права</w:t>
      </w:r>
    </w:p>
    <w:p w:rsidR="00B31E51" w:rsidRPr="00545EF8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51" w:rsidRPr="00545EF8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ДИСЦИПЛИНЫ (МОДУЛЯ) </w:t>
      </w:r>
    </w:p>
    <w:p w:rsidR="00B31E51" w:rsidRPr="00545EF8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EF8" w:rsidRPr="00175024" w:rsidRDefault="00545EF8" w:rsidP="00545E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75024">
        <w:rPr>
          <w:rFonts w:ascii="Times New Roman" w:hAnsi="Times New Roman" w:cs="Times New Roman"/>
          <w:b/>
          <w:bCs/>
          <w:sz w:val="32"/>
          <w:szCs w:val="32"/>
        </w:rPr>
        <w:t>ПРОИЗВОДСТВЕННАЯ ПРАКТИКА: ПРЕДДИПЛОМНАЯ ПРАКТИКА</w:t>
      </w:r>
    </w:p>
    <w:p w:rsidR="00B31E51" w:rsidRPr="00545EF8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1E51" w:rsidRPr="00545EF8" w:rsidRDefault="005C0D40" w:rsidP="00B31E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EF8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Start"/>
      <w:r w:rsidRPr="00545EF8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545EF8">
        <w:rPr>
          <w:rFonts w:ascii="Times New Roman" w:hAnsi="Times New Roman" w:cs="Times New Roman"/>
          <w:b/>
          <w:bCs/>
          <w:sz w:val="28"/>
          <w:szCs w:val="28"/>
        </w:rPr>
        <w:t>.В.02 (</w:t>
      </w:r>
      <w:proofErr w:type="spellStart"/>
      <w:r w:rsidRPr="00545EF8">
        <w:rPr>
          <w:rFonts w:ascii="Times New Roman" w:hAnsi="Times New Roman" w:cs="Times New Roman"/>
          <w:b/>
          <w:bCs/>
          <w:sz w:val="28"/>
          <w:szCs w:val="28"/>
        </w:rPr>
        <w:t>Пд</w:t>
      </w:r>
      <w:proofErr w:type="spellEnd"/>
      <w:r w:rsidRPr="00545EF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1E51" w:rsidRPr="00545EF8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E51" w:rsidRPr="00545EF8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набора</w:t>
      </w:r>
      <w:r w:rsidR="005C0D40" w:rsidRPr="00545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2022</w:t>
      </w:r>
    </w:p>
    <w:p w:rsidR="00B31E51" w:rsidRPr="00545EF8" w:rsidRDefault="00B31E5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94"/>
        <w:gridCol w:w="5777"/>
      </w:tblGrid>
      <w:tr w:rsidR="00B31E51" w:rsidRPr="00545EF8" w:rsidTr="00545EF8">
        <w:tc>
          <w:tcPr>
            <w:tcW w:w="3794" w:type="dxa"/>
          </w:tcPr>
          <w:p w:rsidR="00B31E51" w:rsidRPr="00545EF8" w:rsidRDefault="00B31E51" w:rsidP="00545EF8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Код и наименование направления подготовки:</w:t>
            </w:r>
          </w:p>
        </w:tc>
        <w:tc>
          <w:tcPr>
            <w:tcW w:w="5777" w:type="dxa"/>
          </w:tcPr>
          <w:p w:rsidR="00B31E51" w:rsidRPr="00545EF8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45EF8">
              <w:rPr>
                <w:rFonts w:ascii="Times New Roman" w:eastAsia="Calibri" w:hAnsi="Times New Roman"/>
                <w:sz w:val="28"/>
                <w:szCs w:val="28"/>
              </w:rPr>
              <w:t xml:space="preserve">40.04.01 </w:t>
            </w:r>
            <w:r w:rsidR="002F042A" w:rsidRPr="00545EF8">
              <w:rPr>
                <w:rFonts w:ascii="Times New Roman" w:eastAsia="Calibri" w:hAnsi="Times New Roman"/>
                <w:sz w:val="28"/>
                <w:szCs w:val="28"/>
              </w:rPr>
              <w:t>Юриспруденция</w:t>
            </w:r>
          </w:p>
          <w:p w:rsidR="00B31E51" w:rsidRPr="00545EF8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E51" w:rsidRPr="00545EF8" w:rsidTr="00545EF8">
        <w:tc>
          <w:tcPr>
            <w:tcW w:w="3794" w:type="dxa"/>
          </w:tcPr>
          <w:p w:rsidR="00B31E51" w:rsidRPr="00545EF8" w:rsidRDefault="00B31E51" w:rsidP="00B31E5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Уровень </w:t>
            </w:r>
            <w:proofErr w:type="gramStart"/>
            <w:r w:rsidRPr="00545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высшего</w:t>
            </w:r>
            <w:proofErr w:type="gramEnd"/>
            <w:r w:rsidRPr="00545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31E51" w:rsidRPr="00545EF8" w:rsidRDefault="00B31E51" w:rsidP="00B31E5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образования:</w:t>
            </w:r>
          </w:p>
        </w:tc>
        <w:tc>
          <w:tcPr>
            <w:tcW w:w="5777" w:type="dxa"/>
          </w:tcPr>
          <w:p w:rsidR="00B31E51" w:rsidRPr="00545EF8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магистратура </w:t>
            </w:r>
          </w:p>
          <w:p w:rsidR="00B31E51" w:rsidRPr="00545EF8" w:rsidRDefault="00B31E51" w:rsidP="00B31E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E51" w:rsidRPr="00545EF8" w:rsidTr="00545EF8">
        <w:tc>
          <w:tcPr>
            <w:tcW w:w="3794" w:type="dxa"/>
          </w:tcPr>
          <w:p w:rsidR="00B31E51" w:rsidRPr="00545EF8" w:rsidRDefault="00B31E51" w:rsidP="00545EF8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Направленность (профиль) ОПОП </w:t>
            </w:r>
            <w:proofErr w:type="gramStart"/>
            <w:r w:rsidRPr="00545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5777" w:type="dxa"/>
          </w:tcPr>
          <w:p w:rsidR="00B31E51" w:rsidRPr="00545EF8" w:rsidRDefault="005C0D40" w:rsidP="00545EF8">
            <w:pPr>
              <w:ind w:left="4395" w:hanging="439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EF8">
              <w:rPr>
                <w:rFonts w:ascii="Times New Roman" w:hAnsi="Times New Roman" w:cs="Times New Roman"/>
                <w:bCs/>
                <w:sz w:val="28"/>
                <w:szCs w:val="28"/>
              </w:rPr>
              <w:t>Правовое сопровождение бизнеса (бизнес-юрист)</w:t>
            </w:r>
          </w:p>
        </w:tc>
      </w:tr>
      <w:tr w:rsidR="00B31E51" w:rsidRPr="00545EF8" w:rsidTr="00545EF8">
        <w:tc>
          <w:tcPr>
            <w:tcW w:w="3794" w:type="dxa"/>
          </w:tcPr>
          <w:p w:rsidR="00B31E51" w:rsidRPr="00545EF8" w:rsidRDefault="00B31E51" w:rsidP="00B31E51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45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(формы) </w:t>
            </w:r>
            <w:r w:rsidRPr="00545E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обучения:</w:t>
            </w:r>
          </w:p>
        </w:tc>
        <w:tc>
          <w:tcPr>
            <w:tcW w:w="5777" w:type="dxa"/>
          </w:tcPr>
          <w:p w:rsidR="00B31E51" w:rsidRPr="00545EF8" w:rsidRDefault="00B31E51" w:rsidP="00B31E5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очная, заочная</w:t>
            </w:r>
          </w:p>
          <w:p w:rsidR="00B31E51" w:rsidRPr="00545EF8" w:rsidRDefault="00B31E51" w:rsidP="00B31E51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31E51" w:rsidRPr="00545EF8" w:rsidTr="00545EF8">
        <w:tc>
          <w:tcPr>
            <w:tcW w:w="3794" w:type="dxa"/>
          </w:tcPr>
          <w:p w:rsidR="00B31E51" w:rsidRPr="00545EF8" w:rsidRDefault="00B31E51" w:rsidP="00B31E5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5E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Квалификация:</w:t>
            </w:r>
          </w:p>
        </w:tc>
        <w:tc>
          <w:tcPr>
            <w:tcW w:w="5777" w:type="dxa"/>
          </w:tcPr>
          <w:p w:rsidR="00B31E51" w:rsidRPr="00545EF8" w:rsidRDefault="00F31EAD" w:rsidP="00A9138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5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</w:t>
            </w:r>
          </w:p>
        </w:tc>
      </w:tr>
    </w:tbl>
    <w:p w:rsidR="00A91381" w:rsidRPr="00545EF8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381" w:rsidRPr="00545EF8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381" w:rsidRPr="00545EF8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381" w:rsidRPr="00545EF8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91381" w:rsidRPr="00545EF8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31E51" w:rsidRPr="00B31E51" w:rsidRDefault="00A91381" w:rsidP="00B31E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F8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Оренбург</w:t>
      </w:r>
      <w:r w:rsidR="00F31EAD" w:rsidRPr="00545EF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– 2022</w:t>
      </w:r>
      <w:r w:rsidR="00B31E51" w:rsidRPr="00B31E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82592" w:rsidRDefault="00C82592" w:rsidP="00C825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Программа утверждена на заседании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права, протокол № 9 от «01» марта 2022 года.</w:t>
      </w: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Автор:</w:t>
      </w: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–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доктор юридических наук, </w:t>
      </w:r>
      <w:r>
        <w:rPr>
          <w:rFonts w:ascii="Times New Roman" w:hAnsi="Times New Roman" w:cs="Times New Roman"/>
          <w:sz w:val="26"/>
          <w:szCs w:val="26"/>
        </w:rPr>
        <w:t xml:space="preserve">доцент,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заведующий кафедры предпринимательского и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природоресурсного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права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(МГЮА);</w:t>
      </w: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Рецензенты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C82592" w:rsidRDefault="00C82592" w:rsidP="00C825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Томина А.П.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кандидат юридических наук, доцент кафедры </w:t>
      </w:r>
      <w:r>
        <w:rPr>
          <w:rFonts w:ascii="Times New Roman" w:hAnsi="Times New Roman" w:cs="Times New Roman"/>
          <w:sz w:val="26"/>
          <w:szCs w:val="26"/>
        </w:rPr>
        <w:t>доцент, заведующий кафедрой гражданского права и процесса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Оренбургского института (филиала) 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(МГЮА).</w:t>
      </w:r>
    </w:p>
    <w:p w:rsidR="00C82592" w:rsidRDefault="00C82592" w:rsidP="00C825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Носенко Л.И. – кандидат юридических наук, доцент, заведующий кафедрой гражданского права и процесса ОГУ </w:t>
      </w: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Ефимцева Т.В.</w:t>
      </w:r>
    </w:p>
    <w:p w:rsidR="00C82592" w:rsidRDefault="00D06B0B" w:rsidP="00C8259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06B0B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="00C82592">
        <w:rPr>
          <w:rFonts w:ascii="Times New Roman" w:eastAsia="Calibri" w:hAnsi="Times New Roman" w:cs="Times New Roman"/>
          <w:sz w:val="26"/>
          <w:szCs w:val="26"/>
        </w:rPr>
        <w:t xml:space="preserve">: рабочая программа </w:t>
      </w:r>
      <w:r w:rsidR="00C82592">
        <w:rPr>
          <w:rFonts w:ascii="Times New Roman" w:eastAsia="Calibri" w:hAnsi="Times New Roman" w:cs="Times New Roman"/>
          <w:bCs/>
          <w:sz w:val="26"/>
          <w:szCs w:val="26"/>
        </w:rPr>
        <w:t>дисциплины (модуля)</w:t>
      </w:r>
      <w:r w:rsidR="00C82592">
        <w:rPr>
          <w:rFonts w:ascii="Times New Roman" w:eastAsia="Calibri" w:hAnsi="Times New Roman" w:cs="Times New Roman"/>
          <w:sz w:val="26"/>
          <w:szCs w:val="26"/>
        </w:rPr>
        <w:t xml:space="preserve">/ </w:t>
      </w:r>
      <w:r w:rsidR="00C82592">
        <w:rPr>
          <w:rFonts w:ascii="Times New Roman" w:hAnsi="Times New Roman" w:cs="Times New Roman"/>
          <w:sz w:val="26"/>
          <w:szCs w:val="26"/>
        </w:rPr>
        <w:t>Ефимцева Т.В.</w:t>
      </w:r>
      <w:r w:rsidR="00C82592">
        <w:rPr>
          <w:rFonts w:ascii="Times New Roman" w:eastAsia="Calibri" w:hAnsi="Times New Roman" w:cs="Times New Roman"/>
          <w:sz w:val="26"/>
          <w:szCs w:val="26"/>
        </w:rPr>
        <w:t xml:space="preserve">— Оренбург, 2022. </w:t>
      </w:r>
    </w:p>
    <w:p w:rsidR="00C82592" w:rsidRDefault="00C82592" w:rsidP="00C82592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Программа составлена в соответствии с требованиями ФГОС ВО.</w:t>
      </w: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©Оренбургский институт (филиал)</w:t>
      </w: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Университета имени О.Е.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Кутафина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(МГЮА), 2022.</w:t>
      </w:r>
    </w:p>
    <w:p w:rsidR="00C82592" w:rsidRDefault="00C82592" w:rsidP="00C82592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160" w:line="259" w:lineRule="auto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B31E51" w:rsidRPr="00B31E51" w:rsidRDefault="00B31E51" w:rsidP="00B31E51"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ОБЩИЕ ПОЛОЖЕНИЯ</w:t>
      </w:r>
    </w:p>
    <w:p w:rsidR="00B31E51" w:rsidRPr="00B31E51" w:rsidRDefault="00B31E51" w:rsidP="00B31E51">
      <w:pPr>
        <w:widowControl w:val="0"/>
        <w:tabs>
          <w:tab w:val="left" w:pos="284"/>
        </w:tabs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1.1. Цели и задачи освоения дисциплины (модуля)</w:t>
      </w:r>
    </w:p>
    <w:p w:rsidR="00B31E51" w:rsidRPr="00B31E51" w:rsidRDefault="00B31E51" w:rsidP="00B31E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B31E51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Цель </w:t>
      </w:r>
      <w:r w:rsidRPr="00EB1706">
        <w:rPr>
          <w:rFonts w:ascii="Times New Roman" w:eastAsia="Calibri" w:hAnsi="Times New Roman" w:cs="Times New Roman"/>
          <w:sz w:val="26"/>
          <w:szCs w:val="26"/>
        </w:rPr>
        <w:t xml:space="preserve">определяет результаты освоения данной дисциплины (модуля). </w:t>
      </w:r>
    </w:p>
    <w:p w:rsidR="00B31E51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sz w:val="26"/>
          <w:szCs w:val="26"/>
        </w:rPr>
        <w:t xml:space="preserve">Реализация поставленной цели требует решения определенного ряда </w:t>
      </w:r>
      <w:r w:rsidRPr="00EB1706">
        <w:rPr>
          <w:rFonts w:ascii="Times New Roman" w:eastAsia="Calibri" w:hAnsi="Times New Roman" w:cs="Times New Roman"/>
          <w:b/>
          <w:sz w:val="26"/>
          <w:szCs w:val="26"/>
        </w:rPr>
        <w:t>задач</w:t>
      </w:r>
      <w:r w:rsidRPr="00EB1706">
        <w:rPr>
          <w:rFonts w:ascii="Times New Roman" w:eastAsia="Calibri" w:hAnsi="Times New Roman" w:cs="Times New Roman"/>
          <w:sz w:val="26"/>
          <w:szCs w:val="26"/>
        </w:rPr>
        <w:t>. Решение каждой задачи вносит свой вклад и продвигает обучающегося к достижению поставленной цели.</w:t>
      </w:r>
    </w:p>
    <w:p w:rsidR="00B31E51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06B0B" w:rsidRPr="00EB1706" w:rsidRDefault="00B31E51" w:rsidP="00EB1706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rFonts w:eastAsia="Calibri"/>
          <w:sz w:val="26"/>
          <w:szCs w:val="26"/>
        </w:rPr>
        <w:t>Целью освоения учебной дисциплины (модуля) «</w:t>
      </w:r>
      <w:r w:rsidR="00EB1706" w:rsidRPr="00EB1706">
        <w:rPr>
          <w:bCs/>
          <w:sz w:val="26"/>
          <w:szCs w:val="26"/>
        </w:rPr>
        <w:t>Производственная практика: преддипломная практика</w:t>
      </w:r>
      <w:r w:rsidRPr="00EB1706">
        <w:rPr>
          <w:rFonts w:eastAsia="Calibri"/>
          <w:sz w:val="26"/>
          <w:szCs w:val="26"/>
        </w:rPr>
        <w:t xml:space="preserve">» является </w:t>
      </w:r>
      <w:r w:rsidR="00D06B0B" w:rsidRPr="00EB1706">
        <w:rPr>
          <w:sz w:val="26"/>
          <w:szCs w:val="26"/>
        </w:rPr>
        <w:t xml:space="preserve">Организация и апробация результатов собственного научного исследования и иных смежных наработок, выявления личностных качеств и склонностей в сфере юридической деятельности, практической оценки и самооценки собственных коммуникативных и творческих способностей и иных компетенций, необходимых для успешного социального взаимодействия, самоорганизации и самоуправления. </w:t>
      </w:r>
    </w:p>
    <w:p w:rsidR="00B31E51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B1706" w:rsidRPr="00EB1706" w:rsidRDefault="00B31E51" w:rsidP="00EB1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1706">
        <w:rPr>
          <w:rFonts w:ascii="Times New Roman" w:eastAsia="Calibri" w:hAnsi="Times New Roman" w:cs="Times New Roman"/>
          <w:sz w:val="26"/>
          <w:szCs w:val="26"/>
        </w:rPr>
        <w:t>Задачами учебной дисциплины (модуля) «</w:t>
      </w:r>
      <w:r w:rsidR="00EB1706" w:rsidRPr="00EB1706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Pr="00EB1706">
        <w:rPr>
          <w:rFonts w:ascii="Times New Roman" w:eastAsia="Calibri" w:hAnsi="Times New Roman" w:cs="Times New Roman"/>
          <w:sz w:val="26"/>
          <w:szCs w:val="26"/>
        </w:rPr>
        <w:t>» являются</w:t>
      </w:r>
      <w:r w:rsidR="00EB1706" w:rsidRPr="00EB170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EB1706" w:rsidRPr="00EB1706" w:rsidRDefault="00EB1706" w:rsidP="00EB17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овладение обучающимися навыками организации и проведения научных исследований в профессиональной деятельности; </w:t>
      </w:r>
    </w:p>
    <w:p w:rsidR="00EB1706" w:rsidRPr="00EB1706" w:rsidRDefault="00EB1706" w:rsidP="00EB17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приобретение обучающимися навыков ведения индивидуальной и коллективной научно-исследовательской работы; </w:t>
      </w:r>
    </w:p>
    <w:p w:rsidR="00EB1706" w:rsidRPr="00EB1706" w:rsidRDefault="00EB1706" w:rsidP="00EB17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z w:val="26"/>
          <w:szCs w:val="26"/>
        </w:rPr>
      </w:pPr>
      <w:r w:rsidRPr="00EB1706">
        <w:rPr>
          <w:sz w:val="26"/>
          <w:szCs w:val="26"/>
        </w:rPr>
        <w:t xml:space="preserve">- выработка у обучающихся способностей представлять полученные результаты научных исследований в виде законченных научно-исследовательских разработок; </w:t>
      </w:r>
    </w:p>
    <w:p w:rsidR="00EB1706" w:rsidRPr="00EB1706" w:rsidRDefault="00EB1706" w:rsidP="00EB17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b/>
          <w:sz w:val="26"/>
          <w:szCs w:val="26"/>
        </w:rPr>
      </w:pPr>
      <w:r w:rsidRPr="00EB1706">
        <w:rPr>
          <w:sz w:val="26"/>
          <w:szCs w:val="26"/>
        </w:rPr>
        <w:t>- сбор обучающимися материалов для выполнения выпускной квалификационной работы.</w:t>
      </w:r>
    </w:p>
    <w:p w:rsidR="00EB1706" w:rsidRDefault="00EB1706" w:rsidP="00EB1706">
      <w:pPr>
        <w:pStyle w:val="Default"/>
        <w:ind w:firstLine="709"/>
        <w:jc w:val="both"/>
        <w:rPr>
          <w:b/>
          <w:bCs/>
          <w:i/>
          <w:iCs/>
          <w:sz w:val="26"/>
          <w:szCs w:val="26"/>
        </w:rPr>
      </w:pPr>
    </w:p>
    <w:p w:rsidR="00D06B0B" w:rsidRPr="00EB1706" w:rsidRDefault="00D06B0B" w:rsidP="00EB1706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b/>
          <w:bCs/>
          <w:i/>
          <w:iCs/>
          <w:sz w:val="26"/>
          <w:szCs w:val="26"/>
        </w:rPr>
        <w:t xml:space="preserve">Практическая подготовка </w:t>
      </w:r>
      <w:r w:rsidRPr="00EB1706">
        <w:rPr>
          <w:sz w:val="26"/>
          <w:szCs w:val="26"/>
        </w:rPr>
        <w:t xml:space="preserve">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компетенции по профилю соответствующей образовательной программы. </w:t>
      </w:r>
    </w:p>
    <w:p w:rsidR="00D06B0B" w:rsidRPr="00EB1706" w:rsidRDefault="00D06B0B" w:rsidP="00EB1706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sz w:val="26"/>
          <w:szCs w:val="26"/>
        </w:rPr>
        <w:t xml:space="preserve"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 </w:t>
      </w:r>
    </w:p>
    <w:p w:rsidR="00D06B0B" w:rsidRPr="00EB1706" w:rsidRDefault="00D06B0B" w:rsidP="00EB1706">
      <w:pPr>
        <w:pStyle w:val="Default"/>
        <w:ind w:firstLine="709"/>
        <w:jc w:val="both"/>
        <w:rPr>
          <w:sz w:val="26"/>
          <w:szCs w:val="26"/>
        </w:rPr>
      </w:pPr>
      <w:r w:rsidRPr="00EB1706">
        <w:rPr>
          <w:sz w:val="26"/>
          <w:szCs w:val="26"/>
        </w:rPr>
        <w:t xml:space="preserve">Практика является обязательным разделом ОПОП ВО. Она представляет собой вид учебных занятий, осуществляемых в соответствии с направленностью (профилем) программы магистратуры,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 </w:t>
      </w:r>
    </w:p>
    <w:p w:rsidR="00D06B0B" w:rsidRPr="00D06B0B" w:rsidRDefault="00D06B0B" w:rsidP="00D06B0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31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Место дисциплины (модуля) в структуре ОПОП ВО</w:t>
      </w:r>
    </w:p>
    <w:p w:rsidR="00B31E51" w:rsidRPr="00572892" w:rsidRDefault="00B31E51" w:rsidP="0057289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72892" w:rsidRPr="00572892" w:rsidRDefault="00B31E51" w:rsidP="00572892">
      <w:pPr>
        <w:pStyle w:val="Default"/>
        <w:ind w:firstLine="709"/>
        <w:jc w:val="both"/>
        <w:rPr>
          <w:sz w:val="26"/>
          <w:szCs w:val="26"/>
        </w:rPr>
      </w:pPr>
      <w:r w:rsidRPr="00572892">
        <w:rPr>
          <w:rFonts w:eastAsia="Calibri"/>
          <w:sz w:val="26"/>
          <w:szCs w:val="26"/>
        </w:rPr>
        <w:t xml:space="preserve">Дисциплина (модуль) </w:t>
      </w:r>
      <w:r w:rsidR="00572892" w:rsidRPr="00572892">
        <w:rPr>
          <w:rFonts w:eastAsia="Calibri"/>
          <w:sz w:val="26"/>
          <w:szCs w:val="26"/>
        </w:rPr>
        <w:t>«</w:t>
      </w:r>
      <w:r w:rsidR="00572892" w:rsidRPr="00572892">
        <w:rPr>
          <w:bCs/>
          <w:sz w:val="26"/>
          <w:szCs w:val="26"/>
        </w:rPr>
        <w:t>Производственная практика: преддипломная практика</w:t>
      </w:r>
      <w:r w:rsidR="00572892" w:rsidRPr="00572892">
        <w:rPr>
          <w:rFonts w:eastAsia="Calibri"/>
          <w:sz w:val="26"/>
          <w:szCs w:val="26"/>
        </w:rPr>
        <w:t>»</w:t>
      </w:r>
      <w:r w:rsidRPr="00572892">
        <w:rPr>
          <w:rFonts w:eastAsia="Calibri"/>
          <w:sz w:val="26"/>
          <w:szCs w:val="26"/>
        </w:rPr>
        <w:t xml:space="preserve"> относится</w:t>
      </w:r>
      <w:r w:rsidRPr="00572892">
        <w:rPr>
          <w:rFonts w:eastAsia="Calibri"/>
          <w:i/>
          <w:sz w:val="26"/>
          <w:szCs w:val="26"/>
        </w:rPr>
        <w:t xml:space="preserve"> </w:t>
      </w:r>
      <w:r w:rsidR="00572892" w:rsidRPr="00572892">
        <w:rPr>
          <w:sz w:val="26"/>
          <w:szCs w:val="26"/>
        </w:rPr>
        <w:t xml:space="preserve">к части, формируемой участника образовательных отношений Блока 2. Практика основной профессиональной образовательной программы высшего образования </w:t>
      </w:r>
    </w:p>
    <w:p w:rsidR="00B31E51" w:rsidRPr="00572892" w:rsidRDefault="00B31E51" w:rsidP="0057289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Освоение дисциплины дает возможность расширения и углубления знаний, полученных на предшествующем этапе обучения, приобретения умений и навыков, определяемых содержанием программы. Компетенции, которые формируются в процессе освоения дисциплины, необходимы для успешной профессиональной деятельности. Обучающиеся приобретают способность самостоятельно находить и использовать необходимые содержательно-логические связи с другими дисциплинами программы, такими как </w:t>
      </w:r>
      <w:r w:rsidR="001E7C0B" w:rsidRPr="00572892">
        <w:rPr>
          <w:rFonts w:ascii="Times New Roman" w:eastAsia="Calibri" w:hAnsi="Times New Roman" w:cs="Times New Roman"/>
          <w:sz w:val="26"/>
          <w:szCs w:val="26"/>
        </w:rPr>
        <w:t>«</w:t>
      </w:r>
      <w:r w:rsidR="001E7C0B" w:rsidRPr="00572892">
        <w:rPr>
          <w:rFonts w:ascii="Times New Roman" w:hAnsi="Times New Roman" w:cs="Times New Roman"/>
          <w:bCs/>
          <w:sz w:val="26"/>
          <w:szCs w:val="26"/>
        </w:rPr>
        <w:t>Производственная практика: преддипломная практика</w:t>
      </w:r>
      <w:r w:rsidR="001E7C0B" w:rsidRPr="00572892">
        <w:rPr>
          <w:rFonts w:ascii="Times New Roman" w:eastAsia="Calibri" w:hAnsi="Times New Roman" w:cs="Times New Roman"/>
          <w:sz w:val="26"/>
          <w:szCs w:val="26"/>
        </w:rPr>
        <w:t>»</w:t>
      </w:r>
      <w:r w:rsidRPr="00B31E5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1.3. Формируемые компетенции и индикаторы их достижения (планируемые результаты освоения дисциплины (модуля))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 xml:space="preserve">По итогам освоения дисциплины (модуля) обучающийся должен обладать следующими компетенциями в соответствии с ФГОС ВО: </w:t>
      </w: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Универсальные компетенции: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УК-1</w:t>
      </w:r>
      <w:r w:rsidR="00BD2BD8" w:rsidRPr="00BD2BD8">
        <w:rPr>
          <w:sz w:val="26"/>
          <w:szCs w:val="26"/>
        </w:rPr>
        <w:t xml:space="preserve"> </w:t>
      </w:r>
      <w:r w:rsidR="00BD2BD8" w:rsidRPr="00053550">
        <w:rPr>
          <w:sz w:val="26"/>
          <w:szCs w:val="26"/>
        </w:rPr>
        <w:t>Способен осуществлять критический анализ проблемных ситуаций на основе системного подхода, вырабатывать стратегию действий</w:t>
      </w:r>
      <w:r>
        <w:rPr>
          <w:sz w:val="23"/>
          <w:szCs w:val="23"/>
        </w:rPr>
        <w:t xml:space="preserve">; 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УК-2</w:t>
      </w:r>
      <w:r w:rsidR="00BD2BD8" w:rsidRPr="00BD2BD8">
        <w:rPr>
          <w:sz w:val="26"/>
          <w:szCs w:val="26"/>
        </w:rPr>
        <w:t xml:space="preserve"> </w:t>
      </w:r>
      <w:r w:rsidR="00BD2BD8" w:rsidRPr="00053550">
        <w:rPr>
          <w:sz w:val="26"/>
          <w:szCs w:val="26"/>
        </w:rPr>
        <w:t>Способен управлять проектом на всех этапах его жизненного цикла</w:t>
      </w:r>
      <w:r>
        <w:rPr>
          <w:sz w:val="23"/>
          <w:szCs w:val="23"/>
        </w:rPr>
        <w:t xml:space="preserve">; 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УК-3</w:t>
      </w:r>
      <w:r w:rsidR="00BD2BD8" w:rsidRPr="00BD2BD8">
        <w:rPr>
          <w:sz w:val="26"/>
          <w:szCs w:val="26"/>
        </w:rPr>
        <w:t xml:space="preserve"> </w:t>
      </w:r>
      <w:r w:rsidR="00BD2BD8" w:rsidRPr="00053550">
        <w:rPr>
          <w:sz w:val="26"/>
          <w:szCs w:val="26"/>
        </w:rPr>
        <w:t>Способен организовывать и руководить работой команды, вырабатывая командную стратегию для достижения поставленной цели</w:t>
      </w:r>
      <w:r>
        <w:rPr>
          <w:sz w:val="23"/>
          <w:szCs w:val="23"/>
        </w:rPr>
        <w:t xml:space="preserve">; 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УК-4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применять современные коммуникативные технологии, в том числе на иностранном(</w:t>
      </w:r>
      <w:proofErr w:type="spellStart"/>
      <w:r w:rsidR="00BD2BD8" w:rsidRPr="00053550">
        <w:rPr>
          <w:sz w:val="26"/>
          <w:szCs w:val="26"/>
        </w:rPr>
        <w:t>ых</w:t>
      </w:r>
      <w:proofErr w:type="spellEnd"/>
      <w:r w:rsidR="00BD2BD8" w:rsidRPr="00053550">
        <w:rPr>
          <w:sz w:val="26"/>
          <w:szCs w:val="26"/>
        </w:rPr>
        <w:t xml:space="preserve">) языке(ах), для </w:t>
      </w:r>
      <w:proofErr w:type="spellStart"/>
      <w:r w:rsidR="00BD2BD8" w:rsidRPr="00053550">
        <w:rPr>
          <w:sz w:val="26"/>
          <w:szCs w:val="26"/>
        </w:rPr>
        <w:t>академическогои</w:t>
      </w:r>
      <w:proofErr w:type="spellEnd"/>
      <w:r w:rsidR="00BD2BD8" w:rsidRPr="00053550">
        <w:rPr>
          <w:sz w:val="26"/>
          <w:szCs w:val="26"/>
        </w:rPr>
        <w:t xml:space="preserve"> профессионального взаимодействия</w:t>
      </w:r>
      <w:r>
        <w:rPr>
          <w:sz w:val="23"/>
          <w:szCs w:val="23"/>
        </w:rPr>
        <w:t xml:space="preserve">; 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УК-6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определять и реализовывать приоритеты собственной деятельности и способы ее совершенствования на основе самооценки</w:t>
      </w:r>
      <w:r>
        <w:rPr>
          <w:sz w:val="23"/>
          <w:szCs w:val="23"/>
        </w:rPr>
        <w:t xml:space="preserve">; </w:t>
      </w: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</w:pPr>
      <w:r w:rsidRPr="00B31E51">
        <w:rPr>
          <w:rFonts w:ascii="Times New Roman" w:eastAsia="TimesNewRomanPS-BoldMT" w:hAnsi="Times New Roman" w:cs="Times New Roman"/>
          <w:bCs/>
          <w:sz w:val="26"/>
          <w:szCs w:val="26"/>
          <w:lang w:eastAsia="ru-RU"/>
        </w:rPr>
        <w:t>Профессиональные компетенции: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ПК-1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разрабатывать нормативные правовые и локальные правовые акты в конкретных сферах юридической деятельности</w:t>
      </w:r>
      <w:r>
        <w:rPr>
          <w:sz w:val="23"/>
          <w:szCs w:val="23"/>
        </w:rPr>
        <w:t>;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ПК-2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применять нормативные правовые акты в соответствующих сферах профессиональной деятельности, реализовывать нормы материального и процессуального права</w:t>
      </w:r>
      <w:r>
        <w:rPr>
          <w:sz w:val="23"/>
          <w:szCs w:val="23"/>
        </w:rPr>
        <w:t>;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ПК-3</w:t>
      </w:r>
      <w:r w:rsidR="00BD2BD8" w:rsidRPr="00BD2BD8">
        <w:rPr>
          <w:sz w:val="26"/>
          <w:szCs w:val="26"/>
        </w:rPr>
        <w:t xml:space="preserve"> </w:t>
      </w:r>
      <w:r w:rsidR="00BD2BD8" w:rsidRPr="00053550">
        <w:rPr>
          <w:sz w:val="26"/>
          <w:szCs w:val="26"/>
        </w:rPr>
        <w:t>Способен давать юридические консультации и заключения в различных сферах юридической деятельности</w:t>
      </w:r>
      <w:r>
        <w:rPr>
          <w:sz w:val="23"/>
          <w:szCs w:val="23"/>
        </w:rPr>
        <w:t>;</w:t>
      </w:r>
    </w:p>
    <w:p w:rsidR="00853BBD" w:rsidRDefault="00853BBD" w:rsidP="00853BBD">
      <w:pPr>
        <w:pStyle w:val="Default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ПК-4</w:t>
      </w:r>
      <w:r w:rsidR="00BD2BD8">
        <w:rPr>
          <w:sz w:val="23"/>
          <w:szCs w:val="23"/>
        </w:rPr>
        <w:t xml:space="preserve"> </w:t>
      </w:r>
      <w:r w:rsidR="00BD2BD8" w:rsidRPr="00053550">
        <w:rPr>
          <w:sz w:val="26"/>
          <w:szCs w:val="26"/>
        </w:rPr>
        <w:t>Способен оказывать юридическую помощь гражданам, организациям, иным субъектам в конкретных сферах юридической деятельности</w:t>
      </w:r>
      <w:r>
        <w:rPr>
          <w:sz w:val="23"/>
          <w:szCs w:val="23"/>
        </w:rPr>
        <w:t>.</w:t>
      </w: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B31E51" w:rsidRPr="00B31E51" w:rsidRDefault="00B31E51" w:rsidP="00B31E5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lastRenderedPageBreak/>
        <w:t>В приведенной ниже таблице перечисляются формулировки компетенций (закрепленные за дисциплиной в учебном плане), индикаторы достижения компетенций и результаты обучения.</w:t>
      </w: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31E51">
        <w:rPr>
          <w:rFonts w:ascii="Times New Roman" w:eastAsia="Calibri" w:hAnsi="Times New Roman" w:cs="Times New Roman"/>
          <w:sz w:val="26"/>
          <w:szCs w:val="26"/>
        </w:rPr>
        <w:t>Совсем не обязательно, чтоб для любой дисциплины были выделены все предложенные категории: и знания, и умения, и владения. Некоторые дисциплины теоретические могут не содержать в качестве результатов «владения».</w:t>
      </w:r>
    </w:p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5"/>
        <w:tblW w:w="0" w:type="auto"/>
        <w:tblLook w:val="04A0"/>
      </w:tblPr>
      <w:tblGrid>
        <w:gridCol w:w="2706"/>
        <w:gridCol w:w="2611"/>
        <w:gridCol w:w="3969"/>
      </w:tblGrid>
      <w:tr w:rsidR="00B31E51" w:rsidRPr="00053550" w:rsidTr="00D9050C">
        <w:tc>
          <w:tcPr>
            <w:tcW w:w="2478" w:type="dxa"/>
          </w:tcPr>
          <w:p w:rsidR="00B31E51" w:rsidRPr="00053550" w:rsidRDefault="00B31E51" w:rsidP="000B3DEB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Разделы (темы) </w:t>
            </w:r>
          </w:p>
          <w:p w:rsidR="00B31E51" w:rsidRPr="00053550" w:rsidRDefault="00B31E51" w:rsidP="000B3D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дисциплины (модуля)</w:t>
            </w:r>
          </w:p>
        </w:tc>
        <w:tc>
          <w:tcPr>
            <w:tcW w:w="2637" w:type="dxa"/>
          </w:tcPr>
          <w:p w:rsidR="00B31E51" w:rsidRPr="00053550" w:rsidRDefault="00B31E51" w:rsidP="000B3D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Код и наименование формируемых компетенций</w:t>
            </w:r>
          </w:p>
        </w:tc>
        <w:tc>
          <w:tcPr>
            <w:tcW w:w="4171" w:type="dxa"/>
          </w:tcPr>
          <w:p w:rsidR="00B31E51" w:rsidRPr="00053550" w:rsidRDefault="00B31E51" w:rsidP="000B3D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Индикатор достижения компетенций (планируемый результат освоения дисциплины (модуля))</w:t>
            </w:r>
          </w:p>
        </w:tc>
      </w:tr>
      <w:tr w:rsidR="00D9050C" w:rsidRPr="00053550" w:rsidTr="00D9050C">
        <w:tc>
          <w:tcPr>
            <w:tcW w:w="2478" w:type="dxa"/>
            <w:vMerge w:val="restart"/>
          </w:tcPr>
          <w:p w:rsidR="00D9050C" w:rsidRPr="00053550" w:rsidRDefault="00D9050C" w:rsidP="00E53546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sz w:val="26"/>
                <w:szCs w:val="26"/>
              </w:rPr>
              <w:t xml:space="preserve">1. Ознакомительный (сбор, анализ и обобщение литературы по теме диссертационного исследования); </w:t>
            </w:r>
          </w:p>
          <w:p w:rsidR="00D9050C" w:rsidRPr="00053550" w:rsidRDefault="00D9050C" w:rsidP="00D9050C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D9050C" w:rsidRPr="00053550" w:rsidRDefault="00D9050C" w:rsidP="00D9050C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УК-1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действий </w:t>
            </w:r>
          </w:p>
          <w:p w:rsidR="00D9050C" w:rsidRPr="00053550" w:rsidRDefault="00D9050C" w:rsidP="000B3DEB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1" w:type="dxa"/>
          </w:tcPr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1.1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Анализирует проблемную ситуацию как систему, выявляя ее составляющие и связи между ними. </w:t>
            </w:r>
          </w:p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1.2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пробелы в информации, необходимой для решения проблемной ситуации, и проектирует процессы по их устранению. </w:t>
            </w:r>
          </w:p>
          <w:p w:rsidR="00D9050C" w:rsidRPr="00053550" w:rsidRDefault="00345089" w:rsidP="00345089">
            <w:pPr>
              <w:widowControl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3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ИУК 1.3 </w:t>
            </w:r>
            <w:r w:rsidRPr="00053550">
              <w:rPr>
                <w:rFonts w:ascii="Times New Roman" w:hAnsi="Times New Roman" w:cs="Times New Roman"/>
                <w:sz w:val="26"/>
                <w:szCs w:val="26"/>
              </w:rPr>
              <w:t xml:space="preserve">Критически оценивает надежность источников информации, работает с противоречивой </w:t>
            </w:r>
          </w:p>
        </w:tc>
      </w:tr>
      <w:tr w:rsidR="00D9050C" w:rsidRPr="00053550" w:rsidTr="00D9050C">
        <w:tc>
          <w:tcPr>
            <w:tcW w:w="2478" w:type="dxa"/>
            <w:vMerge/>
          </w:tcPr>
          <w:p w:rsidR="00D9050C" w:rsidRPr="00053550" w:rsidRDefault="00D9050C" w:rsidP="00E53546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D9050C" w:rsidRPr="00053550" w:rsidRDefault="00D9050C" w:rsidP="00D9050C">
            <w:pPr>
              <w:pStyle w:val="Default"/>
              <w:jc w:val="both"/>
              <w:rPr>
                <w:rFonts w:ascii="Times New Roman" w:eastAsia="Calibri" w:hAnsi="Times New Roman"/>
                <w:b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УК-2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171" w:type="dxa"/>
          </w:tcPr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2.1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Формулирует на основе поставленной проблемы проектную задачу и способ ее решения через реализацию проектного управления. </w:t>
            </w:r>
          </w:p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2.2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Разрабатывает концепцию проекта в рамках обозначенной проблемы: формулирует цель, задачи, обосновывает актуальность, значимость, ожидаемые результаты и возможные сферы их применения. </w:t>
            </w:r>
          </w:p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ИУК 2.3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Планирует необходимые ресурсы, в том числе с учетом их заменимости. </w:t>
            </w:r>
          </w:p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2.4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Разрабатывает план реализации проекта с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использованием инструментов планирования. </w:t>
            </w:r>
          </w:p>
          <w:p w:rsidR="00D9050C" w:rsidRPr="00053550" w:rsidRDefault="00345089" w:rsidP="00345089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35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ИУК 2.5 </w:t>
            </w:r>
            <w:r w:rsidRPr="00053550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мониторинг хода реализации проекта, корректирует отклонения, вносит дополнительные изменения в план реализации проекта, уточняет зоны ответственности участников проекта. </w:t>
            </w:r>
          </w:p>
        </w:tc>
      </w:tr>
      <w:tr w:rsidR="00345089" w:rsidRPr="00053550" w:rsidTr="00D9050C">
        <w:tc>
          <w:tcPr>
            <w:tcW w:w="2478" w:type="dxa"/>
            <w:vMerge w:val="restart"/>
          </w:tcPr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>2. Методический (определение методов научного исследования в соответствии с темой магистерской диссертации).</w:t>
            </w:r>
          </w:p>
        </w:tc>
        <w:tc>
          <w:tcPr>
            <w:tcW w:w="2637" w:type="dxa"/>
          </w:tcPr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УК-3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организовывать и руководить работой команды, вырабатывая командную стратегию для достижения поставленной цели </w:t>
            </w:r>
          </w:p>
        </w:tc>
        <w:tc>
          <w:tcPr>
            <w:tcW w:w="4171" w:type="dxa"/>
          </w:tcPr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Вырабатывает стратегию сотрудничества и на ее основе организует отбор членов команды для достижения поставленной цели.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Планирует и корректирует работу команды с учетом интересов, особенностей поведения и мнений ее членов.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Разрешает конфликты и противоречия при деловом общении на основе учета интересов всех сторон.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3.4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Организует дискуссии по заданной теме и обсуждение результатов работы команды с привлечением оппонентов разработанным идеям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3.5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Планирует командную работу, распределяет поручения и делегирует полномочия членам команды. </w:t>
            </w:r>
          </w:p>
        </w:tc>
      </w:tr>
      <w:tr w:rsidR="00345089" w:rsidRPr="00053550" w:rsidTr="00D9050C">
        <w:tc>
          <w:tcPr>
            <w:tcW w:w="2478" w:type="dxa"/>
            <w:vMerge/>
          </w:tcPr>
          <w:p w:rsidR="00345089" w:rsidRPr="00053550" w:rsidRDefault="00345089" w:rsidP="00345089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УК-4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053550">
              <w:rPr>
                <w:rFonts w:ascii="Times New Roman" w:hAnsi="Times New Roman"/>
                <w:sz w:val="26"/>
                <w:szCs w:val="26"/>
              </w:rPr>
              <w:t>ых</w:t>
            </w:r>
            <w:proofErr w:type="spellEnd"/>
            <w:r w:rsidRPr="00053550">
              <w:rPr>
                <w:rFonts w:ascii="Times New Roman" w:hAnsi="Times New Roman"/>
                <w:sz w:val="26"/>
                <w:szCs w:val="26"/>
              </w:rPr>
              <w:t xml:space="preserve">) языке(ах), для </w:t>
            </w:r>
            <w:proofErr w:type="spellStart"/>
            <w:r w:rsidRPr="00053550">
              <w:rPr>
                <w:rFonts w:ascii="Times New Roman" w:hAnsi="Times New Roman"/>
                <w:sz w:val="26"/>
                <w:szCs w:val="26"/>
              </w:rPr>
              <w:t>академическогои</w:t>
            </w:r>
            <w:proofErr w:type="spellEnd"/>
            <w:r w:rsidRPr="00053550">
              <w:rPr>
                <w:rFonts w:ascii="Times New Roman" w:hAnsi="Times New Roman"/>
                <w:sz w:val="26"/>
                <w:szCs w:val="26"/>
              </w:rPr>
              <w:t xml:space="preserve"> профессионального взаимодействия </w:t>
            </w:r>
          </w:p>
        </w:tc>
        <w:tc>
          <w:tcPr>
            <w:tcW w:w="4171" w:type="dxa"/>
          </w:tcPr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4.1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Устанавливает и развивает профессиональные контакты в соответствии с потребностями совместной деятельности, включая обмен информацией и выработку единой стратегии взаимодействия.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4.2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Составляет, переводит и редактирует различные академические тексты (рефераты, эссе, обзоры, статьи и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т.д.).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4.3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Представляет результаты академической и профессиональной деятельности на различных публичных мероприятиях, включая международные, выбирая наиболее подходящий формат. </w:t>
            </w:r>
          </w:p>
          <w:p w:rsidR="00345089" w:rsidRPr="00053550" w:rsidRDefault="00345089" w:rsidP="00345089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ИУК 4.4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Аргументированно и конструктивно отстаивает свои позиции и идеи в академических и профессиональных дискуссиях на государственном языке РФ и иностранном языке. </w:t>
            </w:r>
          </w:p>
        </w:tc>
      </w:tr>
      <w:tr w:rsidR="00053550" w:rsidRPr="00053550" w:rsidTr="00D9050C">
        <w:tc>
          <w:tcPr>
            <w:tcW w:w="2478" w:type="dxa"/>
            <w:vMerge w:val="restart"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совершенствованию законодательства и правоприменительной практики по теме магистерского исследования).</w:t>
            </w: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УК-6.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определять и реализовывать приоритеты собственной деятельности и способы ее совершенствования на основе самооценки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ИУК 6.1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Оценивает свои ресурсы и их пределы (личностные, ситуативные, временные), оптимально их использует для успешного выполнения порученного задания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ИУК 6.2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приоритеты профессионального роста и способы совершенствования собственной деятельности на основе самооценки по выбранным критериям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ИУК 6.3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 </w:t>
            </w:r>
          </w:p>
        </w:tc>
      </w:tr>
      <w:tr w:rsidR="00053550" w:rsidRPr="00053550" w:rsidTr="00D9050C">
        <w:tc>
          <w:tcPr>
            <w:tcW w:w="2478" w:type="dxa"/>
            <w:vMerge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ПК-1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разрабатывать нормативные правовые и локальные правовые акты в конкретных сферах юридической деятельности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1.1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необходимость подготовки нормативных правовых актов и нормативных документов в сфере своей профессиональной деятельности и их отраслевую принадлежность.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1.2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Применяет основные приемы законодательной техники при подготовке нормативных правовых актов в сфере своей профессиональной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деятельности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1.3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Соблюдает правила юридической техники при подготовке нормативных документов в сфере своей профессиональной деятельности </w:t>
            </w:r>
          </w:p>
        </w:tc>
      </w:tr>
      <w:tr w:rsidR="00053550" w:rsidRPr="00053550" w:rsidTr="00D9050C">
        <w:tc>
          <w:tcPr>
            <w:tcW w:w="2478" w:type="dxa"/>
            <w:vMerge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ПК-2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применять нормативные правовые акты в соответствующих сферах профессиональной деятельности, реализовывать нормы материального и процессуального права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Знает правовые принципы и действующие нормативные правовые акты с учетом специфики отдельных отраслей права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Понимает особенности различных форм реализации права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Устанавливает фактические обстоятельства, имеющие юридическое значение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2.4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характер правоотношения и подлежащие применению нормы материального и процессуального права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2.5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Принимает обоснованные юридические решения и оформляет их в точном соответствии с нормами материального и процессуального права </w:t>
            </w:r>
          </w:p>
        </w:tc>
      </w:tr>
      <w:tr w:rsidR="00053550" w:rsidRPr="00053550" w:rsidTr="00D9050C">
        <w:tc>
          <w:tcPr>
            <w:tcW w:w="2478" w:type="dxa"/>
            <w:vMerge w:val="restart"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ПК-3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давать юридические консультации и заключения в различных сферах юридической деятельности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3.1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Выявляет и формулирует наличие правовой проблемы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3.2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Знает и применяет правила оформления правового заключения и письменной консультации </w:t>
            </w:r>
          </w:p>
          <w:p w:rsidR="00BD2BD8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3.3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>Вырабатывает различные варианты решения конкретных задач на основе норм права и полученных аналитических данных</w:t>
            </w:r>
          </w:p>
        </w:tc>
      </w:tr>
      <w:tr w:rsidR="00053550" w:rsidRPr="00053550" w:rsidTr="00D9050C">
        <w:tc>
          <w:tcPr>
            <w:tcW w:w="2478" w:type="dxa"/>
            <w:vMerge/>
          </w:tcPr>
          <w:p w:rsidR="00053550" w:rsidRPr="00053550" w:rsidRDefault="00053550" w:rsidP="00053550">
            <w:pPr>
              <w:pStyle w:val="Defaul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37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>ПК-4</w:t>
            </w:r>
            <w:r w:rsidR="006A5C3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Способен оказывать юридическую помощь гражданам, организациям, иным субъектам в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конкретных сферах юридической деятельности </w:t>
            </w:r>
          </w:p>
        </w:tc>
        <w:tc>
          <w:tcPr>
            <w:tcW w:w="4171" w:type="dxa"/>
          </w:tcPr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ИПК 4.1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цель обращения за правовой помощью, устанавливает юридически значимые обстоятельства по делу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4.2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Определяет возможные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способы решения правовой проблемы, разрабатывает план их реализации, выделяет их преимущества и недостатки </w:t>
            </w:r>
          </w:p>
          <w:p w:rsidR="00053550" w:rsidRPr="00053550" w:rsidRDefault="00053550" w:rsidP="00053550">
            <w:pPr>
              <w:pStyle w:val="Default"/>
              <w:rPr>
                <w:rFonts w:ascii="Times New Roman" w:hAnsi="Times New Roman"/>
                <w:sz w:val="26"/>
                <w:szCs w:val="26"/>
              </w:rPr>
            </w:pPr>
            <w:r w:rsidRPr="000535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ИПК 4.3 </w:t>
            </w:r>
            <w:r w:rsidRPr="00053550">
              <w:rPr>
                <w:rFonts w:ascii="Times New Roman" w:hAnsi="Times New Roman"/>
                <w:sz w:val="26"/>
                <w:szCs w:val="26"/>
              </w:rPr>
              <w:t xml:space="preserve">Знает и соблюдает правила эффективной коммуникации при оказании правовой помощи и юридических услуг </w:t>
            </w:r>
          </w:p>
        </w:tc>
      </w:tr>
    </w:tbl>
    <w:p w:rsidR="00B31E51" w:rsidRPr="00B31E51" w:rsidRDefault="00B31E51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B31E51">
        <w:rPr>
          <w:rFonts w:ascii="Times New Roman" w:eastAsia="Calibri" w:hAnsi="Times New Roman" w:cs="Times New Roman"/>
          <w:b/>
          <w:sz w:val="26"/>
          <w:szCs w:val="26"/>
        </w:rPr>
        <w:tab/>
        <w:t>СТРУКТУРА И СОДЕРЖАНИЕ ДИСЦИПЛИНЫ (МОДУЛЯ)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Cs/>
          <w:sz w:val="26"/>
          <w:szCs w:val="26"/>
        </w:rPr>
        <w:t xml:space="preserve">Объем 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дисциплины (модуля)составляет </w:t>
      </w:r>
      <w:r w:rsidR="00974AE4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30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з.е</w:t>
      </w:r>
      <w:proofErr w:type="spellEnd"/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., </w:t>
      </w:r>
      <w:r w:rsidR="00974AE4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1080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академических часов. Форма промежуточной аттестации– зачет</w:t>
      </w:r>
      <w:r w:rsidR="00471E0B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 xml:space="preserve"> с оценкой</w:t>
      </w:r>
      <w:r w:rsidRPr="00B31E51">
        <w:rPr>
          <w:rFonts w:ascii="Times New Roman" w:eastAsia="MS Mincho" w:hAnsi="Times New Roman" w:cs="Times New Roman"/>
          <w:color w:val="000000"/>
          <w:sz w:val="26"/>
          <w:szCs w:val="26"/>
          <w:lang w:eastAsia="ru-RU"/>
        </w:rPr>
        <w:t>.</w:t>
      </w:r>
    </w:p>
    <w:p w:rsidR="00B31E51" w:rsidRPr="00B31E51" w:rsidRDefault="00B31E51" w:rsidP="00B31E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2.1. Тематические планы</w:t>
      </w:r>
    </w:p>
    <w:p w:rsidR="00B31E51" w:rsidRP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B31E51" w:rsidRP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2.1.1. Тематический план для очной формы обучения</w:t>
      </w:r>
    </w:p>
    <w:p w:rsid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B31E51" w:rsidRPr="00B31E51" w:rsidRDefault="00B31E51" w:rsidP="00B31E5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44"/>
        <w:gridCol w:w="648"/>
        <w:gridCol w:w="1021"/>
        <w:gridCol w:w="567"/>
        <w:gridCol w:w="1106"/>
        <w:gridCol w:w="708"/>
        <w:gridCol w:w="738"/>
        <w:gridCol w:w="1417"/>
        <w:gridCol w:w="1559"/>
      </w:tblGrid>
      <w:tr w:rsidR="00B31E51" w:rsidRPr="00B31E51" w:rsidTr="00B31E51">
        <w:trPr>
          <w:trHeight w:val="20"/>
        </w:trPr>
        <w:tc>
          <w:tcPr>
            <w:tcW w:w="356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4140" w:type="dxa"/>
            <w:gridSpan w:val="5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417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B31E51" w:rsidRPr="00B31E51" w:rsidTr="004F3CED">
        <w:trPr>
          <w:trHeight w:val="20"/>
        </w:trPr>
        <w:tc>
          <w:tcPr>
            <w:tcW w:w="356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106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практи-кум</w:t>
            </w:r>
            <w:proofErr w:type="spellEnd"/>
            <w:proofErr w:type="gramEnd"/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08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38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417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B31E51" w:rsidRPr="00B31E51" w:rsidRDefault="00B31E51" w:rsidP="000B3DE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B28B1" w:rsidRPr="00B31E51" w:rsidTr="004F3CED">
        <w:trPr>
          <w:trHeight w:val="20"/>
        </w:trPr>
        <w:tc>
          <w:tcPr>
            <w:tcW w:w="35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</w:tcPr>
          <w:p w:rsidR="000B28B1" w:rsidRPr="00053550" w:rsidRDefault="000B28B1" w:rsidP="000B28B1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1. Ознакомительный (сбор, анализ и обобщение литературы по теме диссертационного исследования)</w:t>
            </w:r>
          </w:p>
        </w:tc>
        <w:tc>
          <w:tcPr>
            <w:tcW w:w="64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430</w:t>
            </w:r>
          </w:p>
        </w:tc>
        <w:tc>
          <w:tcPr>
            <w:tcW w:w="1417" w:type="dxa"/>
          </w:tcPr>
          <w:p w:rsidR="000B28B1" w:rsidRPr="000B28B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Утверждение индивидуального задания по практике</w:t>
            </w:r>
          </w:p>
        </w:tc>
        <w:tc>
          <w:tcPr>
            <w:tcW w:w="1559" w:type="dxa"/>
          </w:tcPr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Консультирование руководителем практики от Университета.</w:t>
            </w:r>
          </w:p>
        </w:tc>
      </w:tr>
      <w:tr w:rsidR="000B28B1" w:rsidRPr="00B31E51" w:rsidTr="004F3CED">
        <w:trPr>
          <w:trHeight w:val="20"/>
        </w:trPr>
        <w:tc>
          <w:tcPr>
            <w:tcW w:w="35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</w:tcPr>
          <w:p w:rsidR="000B28B1" w:rsidRPr="00053550" w:rsidRDefault="000B28B1" w:rsidP="000B28B1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 xml:space="preserve">2. Методический (определение методов научного исследования в соответствии с </w:t>
            </w:r>
            <w:r w:rsidRPr="00053550">
              <w:rPr>
                <w:sz w:val="26"/>
                <w:szCs w:val="26"/>
              </w:rPr>
              <w:lastRenderedPageBreak/>
              <w:t>темой магистерской диссертации).</w:t>
            </w:r>
          </w:p>
        </w:tc>
        <w:tc>
          <w:tcPr>
            <w:tcW w:w="64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lastRenderedPageBreak/>
              <w:t>6</w:t>
            </w:r>
          </w:p>
        </w:tc>
        <w:tc>
          <w:tcPr>
            <w:tcW w:w="1021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06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B28B1" w:rsidRPr="00B31E51" w:rsidRDefault="000B28B1" w:rsidP="000B28B1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146</w:t>
            </w:r>
          </w:p>
        </w:tc>
        <w:tc>
          <w:tcPr>
            <w:tcW w:w="1417" w:type="dxa"/>
          </w:tcPr>
          <w:p w:rsidR="000B28B1" w:rsidRPr="000B28B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ета.</w:t>
            </w:r>
          </w:p>
        </w:tc>
        <w:tc>
          <w:tcPr>
            <w:tcW w:w="1559" w:type="dxa"/>
          </w:tcPr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lastRenderedPageBreak/>
              <w:t xml:space="preserve">Составление плана практики и контроль со стороны руководителя практики 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lastRenderedPageBreak/>
              <w:t>по месту её прохождения.</w:t>
            </w:r>
          </w:p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0B28B1" w:rsidRPr="00B31E51" w:rsidTr="004F3CED">
        <w:trPr>
          <w:trHeight w:val="20"/>
        </w:trPr>
        <w:tc>
          <w:tcPr>
            <w:tcW w:w="35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44" w:type="dxa"/>
          </w:tcPr>
          <w:p w:rsidR="000B28B1" w:rsidRPr="00053550" w:rsidRDefault="000B28B1" w:rsidP="000B28B1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совершенствованию законодательства и правоприменительной практики по теме магистерского исследования).</w:t>
            </w:r>
          </w:p>
        </w:tc>
        <w:tc>
          <w:tcPr>
            <w:tcW w:w="64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021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0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400</w:t>
            </w:r>
          </w:p>
        </w:tc>
        <w:tc>
          <w:tcPr>
            <w:tcW w:w="1417" w:type="dxa"/>
          </w:tcPr>
          <w:p w:rsidR="000B28B1" w:rsidRPr="000B28B1" w:rsidRDefault="000B28B1" w:rsidP="000B2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0B28B1" w:rsidRPr="000B28B1" w:rsidRDefault="000B28B1" w:rsidP="000B2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ета.</w:t>
            </w:r>
          </w:p>
        </w:tc>
        <w:tc>
          <w:tcPr>
            <w:tcW w:w="1559" w:type="dxa"/>
          </w:tcPr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lastRenderedPageBreak/>
              <w:t>Собеседование с руководителем практики от Университета.</w:t>
            </w:r>
          </w:p>
        </w:tc>
      </w:tr>
      <w:tr w:rsidR="000B28B1" w:rsidRPr="00B31E51" w:rsidTr="004F3CED">
        <w:trPr>
          <w:trHeight w:val="20"/>
        </w:trPr>
        <w:tc>
          <w:tcPr>
            <w:tcW w:w="35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44" w:type="dxa"/>
          </w:tcPr>
          <w:p w:rsidR="000B28B1" w:rsidRPr="00053550" w:rsidRDefault="000B28B1" w:rsidP="000B28B1">
            <w:pPr>
              <w:pStyle w:val="Default"/>
              <w:jc w:val="both"/>
              <w:rPr>
                <w:sz w:val="26"/>
                <w:szCs w:val="26"/>
              </w:rPr>
            </w:pPr>
            <w:r w:rsidRPr="00053550">
              <w:rPr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64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6</w:t>
            </w:r>
          </w:p>
        </w:tc>
        <w:tc>
          <w:tcPr>
            <w:tcW w:w="1021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567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738" w:type="dxa"/>
          </w:tcPr>
          <w:p w:rsidR="000B28B1" w:rsidRPr="00B31E51" w:rsidRDefault="000B28B1" w:rsidP="000B28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0B28B1" w:rsidRPr="000B28B1" w:rsidRDefault="000B28B1" w:rsidP="000B28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Университета.</w:t>
            </w:r>
          </w:p>
        </w:tc>
        <w:tc>
          <w:tcPr>
            <w:tcW w:w="1559" w:type="dxa"/>
          </w:tcPr>
          <w:p w:rsidR="000B28B1" w:rsidRPr="007A26B8" w:rsidRDefault="000B28B1" w:rsidP="000B28B1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4"/>
                <w:szCs w:val="24"/>
              </w:rPr>
            </w:pPr>
            <w:r w:rsidRPr="007A26B8">
              <w:rPr>
                <w:rStyle w:val="FontStyle15"/>
                <w:b w:val="0"/>
                <w:sz w:val="24"/>
                <w:szCs w:val="24"/>
              </w:rPr>
              <w:t>Письменн</w:t>
            </w:r>
            <w:r>
              <w:rPr>
                <w:rStyle w:val="FontStyle15"/>
                <w:b w:val="0"/>
                <w:sz w:val="24"/>
                <w:szCs w:val="24"/>
              </w:rPr>
              <w:t xml:space="preserve">ый отзыв на 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отчётны</w:t>
            </w:r>
            <w:r>
              <w:rPr>
                <w:rStyle w:val="FontStyle15"/>
                <w:b w:val="0"/>
                <w:sz w:val="24"/>
                <w:szCs w:val="24"/>
              </w:rPr>
              <w:t>е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 материал</w:t>
            </w:r>
            <w:r>
              <w:rPr>
                <w:rStyle w:val="FontStyle15"/>
                <w:b w:val="0"/>
                <w:sz w:val="24"/>
                <w:szCs w:val="24"/>
              </w:rPr>
              <w:t>ы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 xml:space="preserve">, устная </w:t>
            </w:r>
            <w:r>
              <w:rPr>
                <w:rStyle w:val="FontStyle15"/>
                <w:b w:val="0"/>
                <w:sz w:val="24"/>
                <w:szCs w:val="24"/>
              </w:rPr>
              <w:t>аттестация по практике</w:t>
            </w:r>
            <w:r w:rsidRPr="007A26B8">
              <w:rPr>
                <w:rStyle w:val="FontStyle15"/>
                <w:b w:val="0"/>
                <w:sz w:val="24"/>
                <w:szCs w:val="24"/>
              </w:rPr>
              <w:t>.</w:t>
            </w:r>
          </w:p>
        </w:tc>
      </w:tr>
      <w:tr w:rsidR="00B31E51" w:rsidRPr="00B31E51" w:rsidTr="004F3CED">
        <w:trPr>
          <w:trHeight w:val="20"/>
        </w:trPr>
        <w:tc>
          <w:tcPr>
            <w:tcW w:w="356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по ОФО</w:t>
            </w:r>
            <w:r w:rsidR="002F7B0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="00306942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1080</w:t>
            </w:r>
          </w:p>
        </w:tc>
        <w:tc>
          <w:tcPr>
            <w:tcW w:w="648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31E51" w:rsidRPr="00B31E51" w:rsidRDefault="0004305E" w:rsidP="000B3DEB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6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</w:tcPr>
          <w:p w:rsidR="00B31E51" w:rsidRPr="00B31E51" w:rsidRDefault="0004305E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1076</w:t>
            </w:r>
          </w:p>
        </w:tc>
        <w:tc>
          <w:tcPr>
            <w:tcW w:w="2976" w:type="dxa"/>
            <w:gridSpan w:val="2"/>
          </w:tcPr>
          <w:p w:rsidR="00B31E51" w:rsidRPr="00B31E51" w:rsidRDefault="00B31E51" w:rsidP="000B3DEB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B31E5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 w:rsidR="002F7B0A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</w:t>
            </w:r>
          </w:p>
        </w:tc>
      </w:tr>
    </w:tbl>
    <w:p w:rsid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836C4" w:rsidRPr="00B31E51" w:rsidRDefault="002836C4" w:rsidP="002836C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2836C4" w:rsidRPr="00B31E51" w:rsidRDefault="002836C4" w:rsidP="002836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2.1.1. Тематический план для </w:t>
      </w:r>
      <w:r w:rsidR="00545EF8">
        <w:rPr>
          <w:rFonts w:ascii="Times New Roman" w:eastAsia="Calibri" w:hAnsi="Times New Roman" w:cs="Times New Roman"/>
          <w:b/>
          <w:i/>
          <w:sz w:val="26"/>
          <w:szCs w:val="26"/>
        </w:rPr>
        <w:t>за</w:t>
      </w:r>
      <w:r w:rsidRPr="00B31E51">
        <w:rPr>
          <w:rFonts w:ascii="Times New Roman" w:eastAsia="Calibri" w:hAnsi="Times New Roman" w:cs="Times New Roman"/>
          <w:b/>
          <w:i/>
          <w:sz w:val="26"/>
          <w:szCs w:val="26"/>
        </w:rPr>
        <w:t>очной формы обучения</w:t>
      </w:r>
    </w:p>
    <w:p w:rsidR="002836C4" w:rsidRDefault="002836C4" w:rsidP="002836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p w:rsidR="002836C4" w:rsidRPr="00B31E51" w:rsidRDefault="002836C4" w:rsidP="002836C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6"/>
        <w:gridCol w:w="1944"/>
        <w:gridCol w:w="648"/>
        <w:gridCol w:w="1021"/>
        <w:gridCol w:w="567"/>
        <w:gridCol w:w="1106"/>
        <w:gridCol w:w="708"/>
        <w:gridCol w:w="738"/>
        <w:gridCol w:w="1417"/>
        <w:gridCol w:w="1559"/>
      </w:tblGrid>
      <w:tr w:rsidR="002836C4" w:rsidRPr="000B28B1" w:rsidTr="00B4181F">
        <w:trPr>
          <w:trHeight w:val="20"/>
        </w:trPr>
        <w:tc>
          <w:tcPr>
            <w:tcW w:w="356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Разделы (темы) 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дисциплины (модуля)</w:t>
            </w:r>
          </w:p>
        </w:tc>
        <w:tc>
          <w:tcPr>
            <w:tcW w:w="648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семестр/триместр</w:t>
            </w:r>
          </w:p>
        </w:tc>
        <w:tc>
          <w:tcPr>
            <w:tcW w:w="4140" w:type="dxa"/>
            <w:gridSpan w:val="5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Виды учебной деятельности и объем (в академических часах)</w:t>
            </w:r>
          </w:p>
        </w:tc>
        <w:tc>
          <w:tcPr>
            <w:tcW w:w="1417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Технология образовательного процесса</w:t>
            </w:r>
          </w:p>
        </w:tc>
        <w:tc>
          <w:tcPr>
            <w:tcW w:w="1559" w:type="dxa"/>
            <w:vMerge w:val="restart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Форма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текущего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контроля/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Форма промежуточной аттестации</w:t>
            </w:r>
          </w:p>
        </w:tc>
      </w:tr>
      <w:tr w:rsidR="002836C4" w:rsidRPr="000B28B1" w:rsidTr="00B4181F">
        <w:trPr>
          <w:trHeight w:val="20"/>
        </w:trPr>
        <w:tc>
          <w:tcPr>
            <w:tcW w:w="356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48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лекции</w:t>
            </w:r>
          </w:p>
        </w:tc>
        <w:tc>
          <w:tcPr>
            <w:tcW w:w="567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ПЗ</w:t>
            </w:r>
          </w:p>
        </w:tc>
        <w:tc>
          <w:tcPr>
            <w:tcW w:w="110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Лабораторный </w:t>
            </w:r>
            <w:proofErr w:type="spellStart"/>
            <w:proofErr w:type="gramStart"/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практи-кум</w:t>
            </w:r>
            <w:proofErr w:type="spellEnd"/>
            <w:proofErr w:type="gramEnd"/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0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КРП</w:t>
            </w:r>
          </w:p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(при наличии)</w:t>
            </w:r>
          </w:p>
        </w:tc>
        <w:tc>
          <w:tcPr>
            <w:tcW w:w="73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СР</w:t>
            </w:r>
          </w:p>
        </w:tc>
        <w:tc>
          <w:tcPr>
            <w:tcW w:w="1417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2836C4" w:rsidRPr="000B28B1" w:rsidRDefault="002836C4" w:rsidP="00B4181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2836C4" w:rsidRPr="000B28B1" w:rsidTr="00B4181F">
        <w:trPr>
          <w:trHeight w:val="20"/>
        </w:trPr>
        <w:tc>
          <w:tcPr>
            <w:tcW w:w="35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44" w:type="dxa"/>
          </w:tcPr>
          <w:p w:rsidR="002836C4" w:rsidRPr="000B28B1" w:rsidRDefault="002836C4" w:rsidP="00B4181F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1. Ознакомительный (сбор, анализ и обобщение литературы по теме диссертационного исследования)</w:t>
            </w:r>
          </w:p>
        </w:tc>
        <w:tc>
          <w:tcPr>
            <w:tcW w:w="64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21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2836C4" w:rsidRPr="000B28B1" w:rsidRDefault="002836C4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836C4" w:rsidRPr="000B28B1" w:rsidRDefault="002836C4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2836C4" w:rsidRPr="000B28B1" w:rsidRDefault="000257D2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214</w:t>
            </w:r>
          </w:p>
        </w:tc>
        <w:tc>
          <w:tcPr>
            <w:tcW w:w="1417" w:type="dxa"/>
          </w:tcPr>
          <w:p w:rsidR="002836C4" w:rsidRPr="000B28B1" w:rsidRDefault="00D9016D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Утверждение индивидуального задания по практике</w:t>
            </w:r>
          </w:p>
        </w:tc>
        <w:tc>
          <w:tcPr>
            <w:tcW w:w="1559" w:type="dxa"/>
          </w:tcPr>
          <w:p w:rsidR="002836C4" w:rsidRPr="000B28B1" w:rsidRDefault="002836C4" w:rsidP="00B4181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t>Консультирование руководителем практики от Университета.</w:t>
            </w:r>
          </w:p>
        </w:tc>
      </w:tr>
      <w:tr w:rsidR="002836C4" w:rsidRPr="000B28B1" w:rsidTr="00B4181F">
        <w:trPr>
          <w:trHeight w:val="20"/>
        </w:trPr>
        <w:tc>
          <w:tcPr>
            <w:tcW w:w="35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44" w:type="dxa"/>
          </w:tcPr>
          <w:p w:rsidR="002836C4" w:rsidRPr="000B28B1" w:rsidRDefault="002836C4" w:rsidP="00B4181F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 xml:space="preserve">2. Методический (определение методов научного исследования в соответствии с </w:t>
            </w:r>
            <w:r w:rsidRPr="000B28B1">
              <w:rPr>
                <w:sz w:val="26"/>
                <w:szCs w:val="26"/>
              </w:rPr>
              <w:lastRenderedPageBreak/>
              <w:t>темой магистерской диссертации).</w:t>
            </w:r>
          </w:p>
        </w:tc>
        <w:tc>
          <w:tcPr>
            <w:tcW w:w="64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21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2836C4" w:rsidRPr="000B28B1" w:rsidRDefault="002836C4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2836C4" w:rsidRPr="000B28B1" w:rsidRDefault="002836C4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2836C4" w:rsidRPr="000B28B1" w:rsidRDefault="0051032F" w:rsidP="00B4181F">
            <w:pPr>
              <w:widowControl w:val="0"/>
              <w:tabs>
                <w:tab w:val="left" w:pos="323"/>
                <w:tab w:val="center" w:pos="39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158</w:t>
            </w:r>
          </w:p>
        </w:tc>
        <w:tc>
          <w:tcPr>
            <w:tcW w:w="1417" w:type="dxa"/>
          </w:tcPr>
          <w:p w:rsidR="002836C4" w:rsidRPr="000B28B1" w:rsidRDefault="00D9016D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Консультирование руководителем практики от Университ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ета.</w:t>
            </w:r>
          </w:p>
        </w:tc>
        <w:tc>
          <w:tcPr>
            <w:tcW w:w="1559" w:type="dxa"/>
          </w:tcPr>
          <w:p w:rsidR="002836C4" w:rsidRPr="000B28B1" w:rsidRDefault="002836C4" w:rsidP="00B4181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lastRenderedPageBreak/>
              <w:t>Составление плана практики и контроль со стороны руководите</w:t>
            </w:r>
            <w:r w:rsidRPr="000B28B1">
              <w:rPr>
                <w:rStyle w:val="FontStyle15"/>
                <w:b w:val="0"/>
                <w:sz w:val="26"/>
                <w:szCs w:val="26"/>
              </w:rPr>
              <w:lastRenderedPageBreak/>
              <w:t>ля практики по месту её прохождения.</w:t>
            </w:r>
          </w:p>
          <w:p w:rsidR="002836C4" w:rsidRPr="000B28B1" w:rsidRDefault="002836C4" w:rsidP="00B4181F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D9016D" w:rsidRPr="000B28B1" w:rsidTr="00B4181F">
        <w:trPr>
          <w:trHeight w:val="20"/>
        </w:trPr>
        <w:tc>
          <w:tcPr>
            <w:tcW w:w="356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1944" w:type="dxa"/>
          </w:tcPr>
          <w:p w:rsidR="00D9016D" w:rsidRPr="000B28B1" w:rsidRDefault="00D9016D" w:rsidP="00D9016D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 xml:space="preserve">3. Исследовательский (подготовка обзора научных позиций по теме магистерского исследования; обзора основных направлений государственной политики в соответствующей сфере; предложений по совершенствованию законодательства и правоприменительной </w:t>
            </w:r>
            <w:r w:rsidRPr="000B28B1">
              <w:rPr>
                <w:sz w:val="26"/>
                <w:szCs w:val="26"/>
              </w:rPr>
              <w:lastRenderedPageBreak/>
              <w:t>практики по теме магистерского исследования).</w:t>
            </w:r>
          </w:p>
        </w:tc>
        <w:tc>
          <w:tcPr>
            <w:tcW w:w="64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1021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06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</w:tcPr>
          <w:p w:rsidR="00D9016D" w:rsidRPr="000B28B1" w:rsidRDefault="00D9016D" w:rsidP="00D90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D9016D" w:rsidRPr="000B28B1" w:rsidRDefault="00D9016D" w:rsidP="00D90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 xml:space="preserve">Координация и контроль процесса прохождения практики </w:t>
            </w:r>
            <w:r w:rsidRPr="000B28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 стороны руководителя от Университета.</w:t>
            </w:r>
          </w:p>
        </w:tc>
        <w:tc>
          <w:tcPr>
            <w:tcW w:w="1559" w:type="dxa"/>
          </w:tcPr>
          <w:p w:rsidR="00D9016D" w:rsidRPr="000B28B1" w:rsidRDefault="00D9016D" w:rsidP="00D9016D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lastRenderedPageBreak/>
              <w:t>Собеседование с руководителем практики от Университета.</w:t>
            </w:r>
          </w:p>
        </w:tc>
      </w:tr>
      <w:tr w:rsidR="00D9016D" w:rsidRPr="000B28B1" w:rsidTr="00B4181F">
        <w:trPr>
          <w:trHeight w:val="20"/>
        </w:trPr>
        <w:tc>
          <w:tcPr>
            <w:tcW w:w="356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44" w:type="dxa"/>
          </w:tcPr>
          <w:p w:rsidR="00D9016D" w:rsidRPr="000B28B1" w:rsidRDefault="00D9016D" w:rsidP="00D9016D">
            <w:pPr>
              <w:pStyle w:val="Default"/>
              <w:jc w:val="both"/>
              <w:rPr>
                <w:sz w:val="26"/>
                <w:szCs w:val="26"/>
              </w:rPr>
            </w:pPr>
            <w:r w:rsidRPr="000B28B1">
              <w:rPr>
                <w:sz w:val="26"/>
                <w:szCs w:val="26"/>
              </w:rPr>
              <w:t>4. Заключительный (подготовка к защите, анализ рецензии руководителя практики и защита отчетных материалов).</w:t>
            </w:r>
          </w:p>
        </w:tc>
        <w:tc>
          <w:tcPr>
            <w:tcW w:w="64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21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06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8" w:type="dxa"/>
          </w:tcPr>
          <w:p w:rsidR="00D9016D" w:rsidRPr="000B28B1" w:rsidRDefault="00D9016D" w:rsidP="00D901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</w:tcPr>
          <w:p w:rsidR="00D9016D" w:rsidRPr="000B28B1" w:rsidRDefault="00D9016D" w:rsidP="00D90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B28B1">
              <w:rPr>
                <w:rFonts w:ascii="Times New Roman" w:hAnsi="Times New Roman" w:cs="Times New Roman"/>
                <w:sz w:val="26"/>
                <w:szCs w:val="26"/>
              </w:rPr>
              <w:t>Собеседование с руководителем практики от Университета.</w:t>
            </w:r>
          </w:p>
        </w:tc>
        <w:tc>
          <w:tcPr>
            <w:tcW w:w="1559" w:type="dxa"/>
          </w:tcPr>
          <w:p w:rsidR="00D9016D" w:rsidRPr="000B28B1" w:rsidRDefault="00D9016D" w:rsidP="00D9016D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6"/>
                <w:szCs w:val="26"/>
              </w:rPr>
            </w:pPr>
            <w:r w:rsidRPr="000B28B1">
              <w:rPr>
                <w:rStyle w:val="FontStyle15"/>
                <w:b w:val="0"/>
                <w:sz w:val="26"/>
                <w:szCs w:val="26"/>
              </w:rPr>
              <w:t>Письменный отзыв на отчётные материалы, устная аттестация по практике.</w:t>
            </w:r>
          </w:p>
        </w:tc>
      </w:tr>
      <w:tr w:rsidR="002836C4" w:rsidRPr="000B28B1" w:rsidTr="00B4181F">
        <w:trPr>
          <w:trHeight w:val="20"/>
        </w:trPr>
        <w:tc>
          <w:tcPr>
            <w:tcW w:w="35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944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Всего по </w:t>
            </w:r>
            <w:r w:rsidR="002F7B0A"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</w:t>
            </w: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ФО</w:t>
            </w:r>
            <w:r w:rsidR="002F7B0A"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: </w:t>
            </w: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1080</w:t>
            </w:r>
          </w:p>
        </w:tc>
        <w:tc>
          <w:tcPr>
            <w:tcW w:w="64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021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2836C4" w:rsidRPr="000B28B1" w:rsidRDefault="002836C4" w:rsidP="00B4181F">
            <w:pPr>
              <w:widowControl w:val="0"/>
              <w:tabs>
                <w:tab w:val="left" w:pos="495"/>
                <w:tab w:val="center" w:pos="608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106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38" w:type="dxa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107</w:t>
            </w:r>
            <w:r w:rsidR="002F7B0A" w:rsidRPr="000B28B1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976" w:type="dxa"/>
            <w:gridSpan w:val="2"/>
          </w:tcPr>
          <w:p w:rsidR="002836C4" w:rsidRPr="000B28B1" w:rsidRDefault="002836C4" w:rsidP="00B4181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Зачет </w:t>
            </w:r>
            <w:r w:rsidR="002F7B0A" w:rsidRPr="000B28B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 оценкой (4)</w:t>
            </w:r>
          </w:p>
        </w:tc>
      </w:tr>
    </w:tbl>
    <w:p w:rsidR="002836C4" w:rsidRPr="00B31E51" w:rsidRDefault="002836C4" w:rsidP="002836C4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2.2. Занятия лекционного типа</w:t>
      </w:r>
    </w:p>
    <w:p w:rsidR="003F720F" w:rsidRPr="003F720F" w:rsidRDefault="003F720F" w:rsidP="003F7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1E51" w:rsidRPr="003F720F" w:rsidRDefault="003F720F" w:rsidP="003F720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720F">
        <w:rPr>
          <w:rFonts w:ascii="Times New Roman" w:hAnsi="Times New Roman" w:cs="Times New Roman"/>
          <w:sz w:val="26"/>
          <w:szCs w:val="26"/>
        </w:rPr>
        <w:t>Лекции по учебной дисциплине не предусмотрены.</w:t>
      </w:r>
    </w:p>
    <w:p w:rsidR="003F720F" w:rsidRPr="003F720F" w:rsidRDefault="003F720F" w:rsidP="003F720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31E51" w:rsidRPr="00B31E51" w:rsidRDefault="00B31E51" w:rsidP="00B31E51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  <w:r w:rsidRPr="00B31E51">
        <w:rPr>
          <w:rFonts w:ascii="Times New Roman" w:eastAsia="Calibri" w:hAnsi="Times New Roman" w:cs="Times New Roman"/>
          <w:b/>
          <w:sz w:val="26"/>
          <w:szCs w:val="26"/>
        </w:rPr>
        <w:t>2.3. Занятия семинарского типа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1. </w:t>
      </w:r>
      <w:r w:rsidRPr="004F13BE">
        <w:rPr>
          <w:rFonts w:ascii="Times New Roman" w:hAnsi="Times New Roman" w:cs="Times New Roman"/>
          <w:sz w:val="26"/>
          <w:szCs w:val="26"/>
        </w:rPr>
        <w:t>Обучение основным приемам и навыкам сбора эмпирического материала. Обучение основным навыкам ведения научной дискуссии, экспертного обсуждения и презентации полученных результатов.</w:t>
      </w:r>
    </w:p>
    <w:p w:rsidR="005A2D39" w:rsidRDefault="005A2D39" w:rsidP="005A2D39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919">
        <w:rPr>
          <w:rFonts w:ascii="Times New Roman" w:hAnsi="Times New Roman" w:cs="Times New Roman"/>
          <w:sz w:val="26"/>
          <w:szCs w:val="26"/>
        </w:rPr>
        <w:t>Обсуждение результатов научного анализа в работе конференций, круглых столов (выступление с докладом, участие в прениях, презентация проекта), проводимых кафедрой, Университетом в целом, иными организациями, органами государственной власти и местного самоуправления</w:t>
      </w:r>
    </w:p>
    <w:p w:rsidR="005A2D39" w:rsidRPr="00DE2919" w:rsidRDefault="005A2D39" w:rsidP="005A2D39">
      <w:pPr>
        <w:pStyle w:val="a9"/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2919">
        <w:rPr>
          <w:rFonts w:ascii="Times New Roman" w:hAnsi="Times New Roman" w:cs="Times New Roman"/>
          <w:sz w:val="26"/>
          <w:szCs w:val="26"/>
        </w:rPr>
        <w:t>Выступление с научным сообщением на заседании кафедры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13BE">
        <w:rPr>
          <w:rFonts w:ascii="Times New Roman" w:eastAsia="Calibri" w:hAnsi="Times New Roman" w:cs="Times New Roman"/>
          <w:b/>
          <w:sz w:val="26"/>
          <w:szCs w:val="26"/>
        </w:rPr>
        <w:t>Задания для подготовки: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Для сбора эмпирической базы необходимо: 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определить места сбора информации; 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определить задачи сбора базы; 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 xml:space="preserve">- научиться составлять анкеты; </w:t>
      </w:r>
    </w:p>
    <w:p w:rsidR="005A2D39" w:rsidRPr="004F13BE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F13BE">
        <w:rPr>
          <w:rFonts w:ascii="Times New Roman" w:hAnsi="Times New Roman" w:cs="Times New Roman"/>
          <w:sz w:val="26"/>
          <w:szCs w:val="26"/>
        </w:rPr>
        <w:t>- извлекать, систематизировать и анализировать полученные данные.</w:t>
      </w:r>
    </w:p>
    <w:p w:rsidR="005A2D39" w:rsidRPr="002D0908" w:rsidRDefault="005A2D39" w:rsidP="005A2D3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5A2D39" w:rsidRPr="002D0908" w:rsidRDefault="005A2D39" w:rsidP="005A2D3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eastAsia="Calibri" w:hAnsi="Times New Roman" w:cs="Times New Roman"/>
          <w:b/>
          <w:sz w:val="26"/>
          <w:szCs w:val="26"/>
        </w:rPr>
        <w:t xml:space="preserve">Практическое занятие </w:t>
      </w:r>
      <w:r w:rsidR="0096532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Pr="002D0908">
        <w:rPr>
          <w:rFonts w:ascii="Times New Roman" w:eastAsia="Calibri" w:hAnsi="Times New Roman" w:cs="Times New Roman"/>
          <w:b/>
          <w:sz w:val="26"/>
          <w:szCs w:val="26"/>
        </w:rPr>
        <w:t xml:space="preserve">. </w:t>
      </w:r>
      <w:r w:rsidR="00866A58">
        <w:rPr>
          <w:rFonts w:ascii="Times New Roman" w:hAnsi="Times New Roman" w:cs="Times New Roman"/>
          <w:bCs/>
          <w:sz w:val="26"/>
          <w:szCs w:val="26"/>
        </w:rPr>
        <w:t>Представление</w:t>
      </w:r>
      <w:r w:rsidRPr="002D0908">
        <w:rPr>
          <w:rFonts w:ascii="Times New Roman" w:hAnsi="Times New Roman" w:cs="Times New Roman"/>
          <w:bCs/>
          <w:sz w:val="26"/>
          <w:szCs w:val="26"/>
        </w:rPr>
        <w:t xml:space="preserve"> доклада и презентации к защите </w:t>
      </w:r>
      <w:r w:rsidR="00965320">
        <w:rPr>
          <w:rFonts w:ascii="Times New Roman" w:hAnsi="Times New Roman" w:cs="Times New Roman"/>
          <w:bCs/>
          <w:sz w:val="26"/>
          <w:szCs w:val="26"/>
        </w:rPr>
        <w:t>отчета по практике</w:t>
      </w:r>
    </w:p>
    <w:p w:rsidR="005A2D39" w:rsidRPr="002D0908" w:rsidRDefault="005A2D39" w:rsidP="005A2D3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D0908">
        <w:rPr>
          <w:rFonts w:ascii="Times New Roman" w:eastAsia="Calibri" w:hAnsi="Times New Roman" w:cs="Times New Roman"/>
          <w:b/>
          <w:sz w:val="26"/>
          <w:szCs w:val="26"/>
        </w:rPr>
        <w:t>Задания для подготовки: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Содержание доклада по </w:t>
      </w:r>
      <w:r w:rsidR="00965320">
        <w:rPr>
          <w:rFonts w:ascii="Times New Roman" w:hAnsi="Times New Roman" w:cs="Times New Roman"/>
          <w:bCs/>
          <w:sz w:val="26"/>
          <w:szCs w:val="26"/>
        </w:rPr>
        <w:t>отчету по практике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lastRenderedPageBreak/>
        <w:t>Содержание презентации: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накопление и отбор материала; 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систематизация материала; 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 xml:space="preserve">- подготовка тезисов (краткой записи главной мысли), </w:t>
      </w:r>
    </w:p>
    <w:p w:rsidR="005A2D39" w:rsidRPr="002D0908" w:rsidRDefault="005A2D39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D0908">
        <w:rPr>
          <w:rFonts w:ascii="Times New Roman" w:hAnsi="Times New Roman" w:cs="Times New Roman"/>
          <w:bCs/>
          <w:sz w:val="26"/>
          <w:szCs w:val="26"/>
        </w:rPr>
        <w:t>- выработка структуры презентации.</w:t>
      </w:r>
    </w:p>
    <w:p w:rsidR="005A2D39" w:rsidRPr="002D0908" w:rsidRDefault="00444F67" w:rsidP="005A2D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Дискуссия и</w:t>
      </w:r>
      <w:r w:rsidR="005A2D39" w:rsidRPr="002D0908">
        <w:rPr>
          <w:rFonts w:ascii="Times New Roman" w:hAnsi="Times New Roman" w:cs="Times New Roman"/>
          <w:bCs/>
          <w:sz w:val="26"/>
          <w:szCs w:val="26"/>
        </w:rPr>
        <w:t xml:space="preserve"> ответ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  <w:r w:rsidR="005A2D39" w:rsidRPr="002D0908">
        <w:rPr>
          <w:rFonts w:ascii="Times New Roman" w:hAnsi="Times New Roman" w:cs="Times New Roman"/>
          <w:bCs/>
          <w:sz w:val="26"/>
          <w:szCs w:val="26"/>
        </w:rPr>
        <w:t xml:space="preserve"> на вопросы </w:t>
      </w:r>
      <w:r>
        <w:rPr>
          <w:rFonts w:ascii="Times New Roman" w:hAnsi="Times New Roman" w:cs="Times New Roman"/>
          <w:bCs/>
          <w:sz w:val="26"/>
          <w:szCs w:val="26"/>
        </w:rPr>
        <w:t>руководителя практики.</w:t>
      </w:r>
    </w:p>
    <w:p w:rsidR="00B31E51" w:rsidRPr="00B31E51" w:rsidRDefault="00B31E51" w:rsidP="00B31E51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B31E51" w:rsidRPr="00016B7F" w:rsidRDefault="00B31E51" w:rsidP="00016B7F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16B7F">
        <w:rPr>
          <w:rFonts w:ascii="Times New Roman" w:eastAsia="Calibri" w:hAnsi="Times New Roman" w:cs="Times New Roman"/>
          <w:b/>
          <w:sz w:val="26"/>
          <w:szCs w:val="26"/>
        </w:rPr>
        <w:t xml:space="preserve">2.4. </w:t>
      </w:r>
      <w:r w:rsidRPr="00016B7F">
        <w:rPr>
          <w:rFonts w:ascii="Times New Roman" w:eastAsia="Calibri" w:hAnsi="Times New Roman" w:cs="Times New Roman"/>
          <w:b/>
          <w:sz w:val="26"/>
          <w:szCs w:val="26"/>
        </w:rPr>
        <w:tab/>
        <w:t>Самостоятельная работа</w:t>
      </w:r>
    </w:p>
    <w:p w:rsidR="00B23470" w:rsidRPr="00016B7F" w:rsidRDefault="00B23470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2635" w:rsidRPr="00016B7F" w:rsidRDefault="004C2635" w:rsidP="00016B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Студент магистратуры обязан до начала прохождения производственной практики:</w:t>
      </w:r>
    </w:p>
    <w:p w:rsidR="000200BE" w:rsidRPr="00016B7F" w:rsidRDefault="000200BE" w:rsidP="00016B7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являться на консультации по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ознакомиться с программой практики, списком профильных организаций, предоставляющих места практики, размещенным на сайте Университета;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выбрать место практики и согласовать его с руководителем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представить в Институт не позднее 30 дней до начала практики заполненное печатным шрифтом и подписанное руководителем практики соответствующее заявление о направлении на практику;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получить у руководителя практики индивидуальное задание на практику и рабочий график (план) проведения практики.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В период прохождения производственной практики студент магистратуры обязан: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проходить практику по месту и в сроки, указанные в приказе о направлении на практику и в письме-направлении;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являться на занятия по практике, если это предусмотрено программой практики и расписанием;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 случае неявки в организацию для прохождения практики уведомить деканат о неявке на практику и ее причинах;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во время практики выполнять задания, предусмотренные программой практики и индивидуальным заданием руководителя практики от Университета, а также задания непосредственного руководителя практики от организации;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самостоятельно готовить отчетные материалы по практике в соответствии с программой практики, индивидуальным заданием руководителя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правила внутреннего трудового распорядка, охраны труда, пожарной безопасности;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соблюдать продолжительность рабочего дня при прохождении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не разглашать полученную в период практики информацию, являющуюся государственной, служебной, коммерческой, налоговой, банковской и иной тайной;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не разглашать персональные данные, которые стали известны студенту магистратуры в период практики, в том числе при подготовке отчетных материалов по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lastRenderedPageBreak/>
        <w:t>- соблюдать в период практики правила деловой этики и этикета, а также требования, предъявляемые к внешнему виду сотрудников организации, в которой проходит практика;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получить характеристику о прохождении практики от руководителя практики, назначенного организацией, или непосредственно от руководителя организации (отдела). Характеристика с места практики должна быть заверена печатью организации, а если у организации нет печати, то характеристика должна быть оформлена на фирменном бланке организации.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По окончании прохождения практики в организации: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представить в институт характеристику и отчетные материалы по результатам практики в срок, установленный приказом о направлении на практику;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устранить изложенные в отзыве замечания руководителя практики от Университета на отчетные материалы по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явиться на аттестацию по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после аттестации передать отчетные материалы по практике, характеристику и отзыв руководителя практики инспектору Университета.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Студенты магистратуры, не прошедшие аттестацию по практике, в том числе те, кто не сдал или несвоевременно сдал отчетные материалы, считаются имеющими академическую задолженность и направляются на практику повторно.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В целях обеспечения своевременного и качественного прохождения практики студент магистратуры вправе: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получать информацию об организациях, предоставляющих места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после прохождения практики обратиться в деканат и оставить отзыв об организации практики на предприятии, учреждении, организации в целях повышения эффективности практической подготовки обучающихся.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Общее руководство и контроль за прохождением практики осуществляет руководитель программы, который проверяет отчет о практике и представляет письменное заключение о ее результатах.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Непосредственное руководство и контроль за выполнением плана практики студента осуществляется его научным руководителем.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Научный руководитель осуществляет следующие мероприятия: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определяет и выдает студенту магистратуры индивидуальное задание на практику и рабочие графики (планы) проведения практики (при этом в календарном плане отражаются содержание работы и сроки ее выполнения);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осуществляет постановку задач по самостоятельной работе студентов магистратуры в период практики, оказывает консультационную помощь;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проводит необходимые организационные мероприятия по выполнению программы практики, разрабатывает тематику индивидуальных заданий, оказывает студентам магистратуры помощь в составлении рабочих графики (планы) проведения практики;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осуществляет контроль за соблюдением сроков практики и порядка ее прохождения;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lastRenderedPageBreak/>
        <w:t>- оказывает методическую помощь студентам магистратуры при выполнении ими индивидуальных заданий и сборе материала для составления отчета о практике;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оценивает результаты выполнения студентом магистратуры программы практики, дает характеристику студенту о проведенной работе и ее результатах;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принимает участие в подготовке материала для участия в студенческих научных конференциях и конкурсах;</w:t>
      </w:r>
    </w:p>
    <w:p w:rsidR="000200BE" w:rsidRPr="00016B7F" w:rsidRDefault="000200BE" w:rsidP="00016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6B7F">
        <w:rPr>
          <w:rFonts w:ascii="Times New Roman" w:hAnsi="Times New Roman" w:cs="Times New Roman"/>
          <w:sz w:val="26"/>
          <w:szCs w:val="26"/>
        </w:rPr>
        <w:t>- дает отзывы и замечания о порядке организации и прохождения практики, предлагает мероприятия по ее совершенствованию.</w:t>
      </w:r>
    </w:p>
    <w:p w:rsidR="00B23470" w:rsidRPr="00B31E51" w:rsidRDefault="00B23470" w:rsidP="00B31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B31E51" w:rsidRPr="00B1607B" w:rsidRDefault="00B31E51" w:rsidP="00B1607B">
      <w:pPr>
        <w:widowControl w:val="0"/>
        <w:numPr>
          <w:ilvl w:val="0"/>
          <w:numId w:val="2"/>
        </w:numPr>
        <w:spacing w:after="0" w:line="240" w:lineRule="auto"/>
        <w:ind w:left="0" w:firstLine="54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</w:rPr>
        <w:t>ОЦЕНКА КАЧЕСТВА ОСВОЕНИЯ ДИСЦИПЛИНЫ (МОДУЛЯ)</w:t>
      </w:r>
    </w:p>
    <w:p w:rsidR="00B31E51" w:rsidRPr="00B1607B" w:rsidRDefault="00B31E51" w:rsidP="00B1607B">
      <w:pPr>
        <w:tabs>
          <w:tab w:val="num" w:pos="0"/>
          <w:tab w:val="left" w:pos="708"/>
          <w:tab w:val="right" w:leader="underscore" w:pos="9356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В качестве оценочных материалов при проведении промежуточной аттестации и контроля самостоятельной работы по практике используются: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 - индивидуальное задание руководителя практики;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рабочий график (план) проведения практики;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характеристика с места практики;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отчетные материалы по практике;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собеседование и консультации с руководителем практики;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- отзыв руководителя практики от Университета. 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 итогам прохождения каждой части практики руководителем практики от Университета готовится отзыв. В отзыве руководителя практики от Университета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овладение навыками поиска и обобщения информации, выводы по практике, оформление отчетных материалов. В отзыве руководителя практики от Университета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 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Оценочные материалы для проведения промежуточной аттестации по практике включают: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- примерный перечень вопросов к аттестации по практике;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ab/>
        <w:t>- примеры индивидуальных заданий.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pStyle w:val="3"/>
        <w:ind w:firstLine="709"/>
        <w:rPr>
          <w:sz w:val="26"/>
          <w:szCs w:val="26"/>
          <w:lang w:val="ru-RU"/>
        </w:rPr>
      </w:pPr>
      <w:r w:rsidRPr="00B1607B">
        <w:rPr>
          <w:sz w:val="26"/>
          <w:szCs w:val="26"/>
          <w:lang w:val="ru-RU"/>
        </w:rPr>
        <w:t xml:space="preserve">3.1. </w:t>
      </w:r>
      <w:r w:rsidRPr="00B1607B">
        <w:rPr>
          <w:sz w:val="26"/>
          <w:szCs w:val="26"/>
        </w:rPr>
        <w:t>Вопросы к аттестации по практике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1. Критерии квалификации предпринимательской деятельности в законодательстве и судебной практике.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2. Реализация преимущественного права приобретения субъектами малого и среднего предпринимательства арендуемого государственного и муниципального имущества.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3. Обязательное членство в саморегулируемой организации: правовая позиция Конституционного Суда РФ.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4. Споры о предоставлении информации акционерными обществами своим акционерам.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lastRenderedPageBreak/>
        <w:t>5. Обеспечение имущественной ответственности оценщиков: обзор судебной практики.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6. Правовые проблемы установления факта злоупотребления доминирующим положением хозяйствующим субъектом на товарном рынке.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7. Правовые проблемы квалификации акта конкуренции в качестве недобросовестной конкуренции.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8. Проблемы правового регулирования деятельности субъектов естественных монополий.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9. Документарные и выездные проверки при осуществлении государственного контроля: проблемы выбора.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10. Правовой режим деятельности иностранных инвесторов и коммерческих организаций с иностранными инвестициями.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11. Осуществление регистрирующим органом контроля за достоверностью адреса места нахождения юридического лица.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12. Гарантии, предоставляемые акционерам реорганизуемых акционерных обществ коммерческих корпораций.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13. Защита прав заинтересованных лиц при исключении недействующих юридических лица из Единого государственного реестра юридических лиц.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14. Критерии отграничения рекламы от иной публичной информации.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15. Признание рекламы недостоверной и недобросовестной.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16. Основания и порядок продления срока конкурсного производства.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17.Текущие платежи в процедурах банкротства: проблемы квалификации в судебной практике.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18. Отказ в государственной регистрации выпуска акций и признание выпуска акций недействительным.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19. Основные проблемы исчисления сроков при осуществлении безналичных расчетов.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  <w:r w:rsidRPr="00B1607B">
        <w:rPr>
          <w:b w:val="0"/>
          <w:sz w:val="26"/>
          <w:szCs w:val="26"/>
        </w:rPr>
        <w:t>20. Представление информации, составляющей коммерческую тайну, органам государственной власти.</w:t>
      </w:r>
    </w:p>
    <w:p w:rsidR="009B7AB6" w:rsidRPr="00B1607B" w:rsidRDefault="009B7AB6" w:rsidP="00B1607B">
      <w:pPr>
        <w:pStyle w:val="3"/>
        <w:ind w:firstLine="709"/>
        <w:jc w:val="both"/>
        <w:rPr>
          <w:b w:val="0"/>
          <w:sz w:val="26"/>
          <w:szCs w:val="26"/>
          <w:lang w:val="ru-RU"/>
        </w:rPr>
      </w:pPr>
    </w:p>
    <w:p w:rsidR="009B7AB6" w:rsidRPr="00B1607B" w:rsidRDefault="009B7AB6" w:rsidP="00B160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 xml:space="preserve">3.2. Примеры индивидуальных заданий </w:t>
      </w:r>
    </w:p>
    <w:p w:rsidR="009B7AB6" w:rsidRPr="00B1607B" w:rsidRDefault="009B7AB6" w:rsidP="00B16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Руководителем практики от Университета выбирается один из предложенных вариантов индивидуальных заданий или, исходя из темы диссертационного исследования, формирует другое задание.</w:t>
      </w: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1</w:t>
      </w: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Изучить пять дел из судебной практики по аналогичным делам (категорию дел нужно согласовать с научным руководителем) и проанализировать результаты их рассмотрения (были ли удовлетворены требования или нет и почему, было ли обжаловано ли решение суда и какое решение было вынесено в конечном итоге).</w:t>
      </w:r>
    </w:p>
    <w:p w:rsidR="009B7AB6" w:rsidRPr="00B1607B" w:rsidRDefault="009B7AB6" w:rsidP="00B1607B">
      <w:pPr>
        <w:tabs>
          <w:tab w:val="left" w:pos="142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Составить проекты процессуальных документов.</w:t>
      </w:r>
    </w:p>
    <w:p w:rsidR="009B7AB6" w:rsidRPr="00B1607B" w:rsidRDefault="009B7AB6" w:rsidP="00B160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2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На основе изученных в ходе прохождения производственной практики учредительных документов организации выделить, во-первых, положения в этих документах, которые императивно регулируются законодательством и не могут быть изменены по усмотрению участников организации, а, во-вторых, диспозитивные положения из учредительных документов, которые разрабатываются участниками организации самостоятельно, привести примеры тех и других положений, проанализировать учредительные документы организации на соответствие их требованиям законодательства. </w:t>
      </w:r>
    </w:p>
    <w:p w:rsidR="009B7AB6" w:rsidRPr="00B1607B" w:rsidRDefault="009B7AB6" w:rsidP="00B160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3</w:t>
      </w:r>
    </w:p>
    <w:p w:rsidR="009B7AB6" w:rsidRPr="00B1607B" w:rsidRDefault="009B7AB6" w:rsidP="00B160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Студенту предлагается изучить виды договоров, заключаемых организацией, и заполнить следующую таблицу.</w:t>
      </w:r>
    </w:p>
    <w:p w:rsidR="009B7AB6" w:rsidRPr="00B1607B" w:rsidRDefault="009B7AB6" w:rsidP="00B160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9"/>
        <w:gridCol w:w="1497"/>
        <w:gridCol w:w="1713"/>
        <w:gridCol w:w="1601"/>
        <w:gridCol w:w="1601"/>
        <w:gridCol w:w="1395"/>
      </w:tblGrid>
      <w:tr w:rsidR="009B7AB6" w:rsidRPr="00B1607B" w:rsidTr="00F52F5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Вид договора, заключаемого организаций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договора. Проблема обязательного заключения договора. </w:t>
            </w:r>
          </w:p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Условия договора. Проблема существенных условий договора. Признание договора незаключенным. </w:t>
            </w:r>
          </w:p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Оферта. Требования¸ предъявляемые к оферте. Виды оферт. Публичная оферта и приглашение делать оферты. Правовые последствия, возникающие вследствие направления оферты. Отзыв оферты.  </w:t>
            </w:r>
          </w:p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>Акцепт.  Требования, предъявляемые к акцепту. Опоздавший акцепт, его правовые последствия. Проблема акцепта, изменяющего условия оферты. Заключение договора на стандартных условиях.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607B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заключения договора на торгах. </w:t>
            </w:r>
          </w:p>
          <w:p w:rsidR="009B7AB6" w:rsidRPr="00B1607B" w:rsidRDefault="009B7AB6" w:rsidP="00B160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AB6" w:rsidRPr="00B1607B" w:rsidTr="00F52F5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AB6" w:rsidRPr="00B1607B" w:rsidTr="00F52F5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7AB6" w:rsidRPr="00B1607B" w:rsidTr="00F52F55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B6" w:rsidRPr="00B1607B" w:rsidRDefault="009B7AB6" w:rsidP="00B1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Проанализировав полученные результаты, сделать выводы об имеющихся закономерностях или об их отсутствии.</w:t>
      </w:r>
    </w:p>
    <w:p w:rsidR="009B7AB6" w:rsidRPr="00B1607B" w:rsidRDefault="009B7AB6" w:rsidP="00B1607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4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клиенту, а также подготовьте проект искового заявления</w:t>
      </w:r>
      <w:r w:rsidRPr="00B1607B">
        <w:rPr>
          <w:rFonts w:ascii="Times New Roman" w:hAnsi="Times New Roman" w:cs="Times New Roman"/>
          <w:b/>
          <w:sz w:val="26"/>
          <w:szCs w:val="26"/>
        </w:rPr>
        <w:t>: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Гражданин Соколов заключил договор на выполнение ремонта квартиры гражданина Антонова, по которому, как и по другим заключаемым им систематически договорам, должен был закончить ремонт за шесть месяцев, т.е. до 1 июля 2004 г. – до отъезда Антонова в отпуск. В течение одного месяца гражданин Соколов болел, в связи с чем не успел выполнить условия договора в установленный срок. В связи с этим Антонов вынужден был отпуск провести дома и сдать билет на самолет к месту проведения отпуска. Антонов предъявил иск к Соколову о взыскании причиненных ему убытков, связанных с нарушением условий договора. Однако гражданин Соколов заявил, что его вина в нарушении условий договора отсутствует, и он не зарегистрирован в качестве индивидуального предпринимателя без образования юридического лица, в связи с чем ответственности не несет.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Осуществляет ли гражданин Соколов предпринимательскую деятельность?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Может ли гражданин Соколов ссылаться в отношении заключенного договора подряда на то, что он не является предпринимателем?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Зависит ли ответственность гражданина Соколова от его вины?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 суд должен решить спор?</w:t>
      </w:r>
    </w:p>
    <w:p w:rsidR="009B7AB6" w:rsidRPr="00B1607B" w:rsidRDefault="009B7AB6" w:rsidP="00B16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Задание № 5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Составьте письменную правовую консультацию клиенту, а также подготовьте проект искового заявления</w:t>
      </w:r>
      <w:r w:rsidRPr="00B1607B">
        <w:rPr>
          <w:rFonts w:ascii="Times New Roman" w:hAnsi="Times New Roman" w:cs="Times New Roman"/>
          <w:b/>
          <w:sz w:val="26"/>
          <w:szCs w:val="26"/>
        </w:rPr>
        <w:t>.</w:t>
      </w:r>
    </w:p>
    <w:p w:rsidR="009B7AB6" w:rsidRPr="00B1607B" w:rsidRDefault="009B7AB6" w:rsidP="00B1607B">
      <w:pPr>
        <w:pStyle w:val="31"/>
        <w:spacing w:after="0"/>
        <w:ind w:left="0" w:firstLine="709"/>
        <w:jc w:val="both"/>
        <w:rPr>
          <w:b/>
          <w:bCs/>
          <w:sz w:val="26"/>
          <w:szCs w:val="26"/>
        </w:rPr>
      </w:pPr>
      <w:r w:rsidRPr="00B1607B">
        <w:rPr>
          <w:sz w:val="26"/>
          <w:szCs w:val="26"/>
        </w:rPr>
        <w:t xml:space="preserve">Торгово-промышленная палата Российской Федерации обратилась в Арбитражный суд Орловской области с иском к Управлению юстиции администрации Орловской области и Управлению МНС по Орловской области о признании недействительной государственной регистрации от 14.05.03 № 607 Орловской торгово-промышленной палаты и </w:t>
      </w:r>
      <w:proofErr w:type="spellStart"/>
      <w:r w:rsidRPr="00B1607B">
        <w:rPr>
          <w:sz w:val="26"/>
          <w:szCs w:val="26"/>
        </w:rPr>
        <w:t>обязании</w:t>
      </w:r>
      <w:proofErr w:type="spellEnd"/>
      <w:r w:rsidRPr="00B1607B">
        <w:rPr>
          <w:sz w:val="26"/>
          <w:szCs w:val="26"/>
        </w:rPr>
        <w:t xml:space="preserve"> управления аннулировать запись о регистрации последней и свидетельства о ее регистрации.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14.05.2003 г. Управлением МНС Орловской области была зарегистрирована Воронежская торгово-промышленная палата и выдано свидетельство № 607.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 мнению представителя Торгово-промышленная палата Российской Федерации, при создании Орловской палаты были допущены нарушения действующего законодательства регистрация осуществлена при отсутствии общего собрания учредителей Орловской палаты и соответствующего протокола, а также согласия Торгово-промышленной палаты Российской Федерации на создание первой.</w:t>
      </w:r>
    </w:p>
    <w:p w:rsidR="009B7AB6" w:rsidRPr="00B1607B" w:rsidRDefault="009B7AB6" w:rsidP="00B16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Учредительских функций Собрание Орловской палаты от 03.06.03 не имело, поскольку оно проведено значительно позже регистрации Торгово-промышленной палаты.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Какими нормативными правовыми актами регулируется порядок создания торгово-промышленных палат?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 Каково значение решения органа юстиции при регистрации торгово-промышленной палаты?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> Какие документы необходимы для регистрации торгово-промышленной палаты? Необходимо ли решение Торгово-промышленной палаты Российской Федерации о согласии на создание данной торгово-промышленной палаты?</w:t>
      </w:r>
    </w:p>
    <w:p w:rsidR="009B7AB6" w:rsidRPr="00B1607B" w:rsidRDefault="009B7AB6" w:rsidP="00B1607B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 Соответствует ли законодательству 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>отказ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регистрирующий органов в регистрации торгово-промышленной палаты?</w:t>
      </w:r>
    </w:p>
    <w:p w:rsidR="00B31E51" w:rsidRDefault="00B31E51" w:rsidP="00B1607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A580E" w:rsidRPr="00FC00F0" w:rsidRDefault="009A580E" w:rsidP="009A58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3.3 </w:t>
      </w:r>
      <w:r w:rsidRPr="00FC00F0">
        <w:rPr>
          <w:rFonts w:ascii="Times New Roman" w:hAnsi="Times New Roman" w:cs="Times New Roman"/>
          <w:b/>
          <w:sz w:val="26"/>
          <w:szCs w:val="26"/>
        </w:rPr>
        <w:t>Требования к оформлению отчетных материалов по практике</w:t>
      </w:r>
    </w:p>
    <w:p w:rsidR="009A580E" w:rsidRPr="00FC00F0" w:rsidRDefault="009A580E" w:rsidP="009A58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 xml:space="preserve">Общий объем отчетных материалов должен составлять не менее 20 страниц машинописного текста и не более 25 (не считая приложений). Все прилагаемые материалы должны быть оформлены в соответствии с принятым стандартом. Отчет должен быть набран на компьютере и распечатан на одной стороне листа белой бумаги формата А4 (210х297 мм). Допускается представлять иллюстрации и таблицы на листах формата не более (420х549). </w:t>
      </w:r>
      <w:proofErr w:type="gramStart"/>
      <w:r w:rsidRPr="00FC00F0">
        <w:rPr>
          <w:rFonts w:ascii="Times New Roman" w:hAnsi="Times New Roman" w:cs="Times New Roman"/>
          <w:sz w:val="26"/>
          <w:szCs w:val="26"/>
        </w:rPr>
        <w:t xml:space="preserve">Должны соблюдаться следующие параметры: поля – левое - </w:t>
      </w:r>
      <w:smartTag w:uri="urn:schemas-microsoft-com:office:smarttags" w:element="metricconverter">
        <w:smartTagPr>
          <w:attr w:name="ProductID" w:val="3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30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15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20 мм</w:t>
        </w:r>
      </w:smartTag>
      <w:r w:rsidRPr="00FC00F0">
        <w:rPr>
          <w:rFonts w:ascii="Times New Roman" w:hAnsi="Times New Roman" w:cs="Times New Roman"/>
          <w:sz w:val="26"/>
          <w:szCs w:val="26"/>
        </w:rPr>
        <w:t xml:space="preserve">, шрифт 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Times</w:t>
      </w:r>
      <w:proofErr w:type="spellEnd"/>
      <w:r w:rsidRPr="00FC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New</w:t>
      </w:r>
      <w:proofErr w:type="spellEnd"/>
      <w:r w:rsidRPr="00FC00F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C00F0">
        <w:rPr>
          <w:rFonts w:ascii="Times New Roman" w:hAnsi="Times New Roman" w:cs="Times New Roman"/>
          <w:sz w:val="26"/>
          <w:szCs w:val="26"/>
        </w:rPr>
        <w:t>Roma</w:t>
      </w:r>
      <w:proofErr w:type="spellEnd"/>
      <w:r w:rsidRPr="00FC00F0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FC00F0">
        <w:rPr>
          <w:rFonts w:ascii="Times New Roman" w:hAnsi="Times New Roman" w:cs="Times New Roman"/>
          <w:sz w:val="26"/>
          <w:szCs w:val="26"/>
        </w:rPr>
        <w:t xml:space="preserve">, кегль 14, межстрочный интервал – полуторный, выравнивание по ширине, красная строка </w:t>
      </w:r>
      <w:smartTag w:uri="urn:schemas-microsoft-com:office:smarttags" w:element="metricconverter">
        <w:smartTagPr>
          <w:attr w:name="ProductID" w:val="1,25 см"/>
        </w:smartTagPr>
        <w:r w:rsidRPr="00FC00F0">
          <w:rPr>
            <w:rFonts w:ascii="Times New Roman" w:hAnsi="Times New Roman" w:cs="Times New Roman"/>
            <w:sz w:val="26"/>
            <w:szCs w:val="26"/>
          </w:rPr>
          <w:t>1,25 см</w:t>
        </w:r>
      </w:smartTag>
      <w:r w:rsidRPr="00FC00F0">
        <w:rPr>
          <w:rFonts w:ascii="Times New Roman" w:hAnsi="Times New Roman" w:cs="Times New Roman"/>
          <w:sz w:val="26"/>
          <w:szCs w:val="26"/>
        </w:rPr>
        <w:t>. В отчете отражается проделанная студентом магистратуры работа и ее результаты.</w:t>
      </w:r>
      <w:proofErr w:type="gramEnd"/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Отчетные материалы по практике должны иметь титульный лист, содержание, введение, основную часть, список использованных источников и приложения.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Титульный лист оформляется по установленному образцу. Он не нумеруется.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Содержание включает наименование разделов программы практики и вопросы с указанием номера страниц, на которых размещается начало материала раздела или вопроса. Оно не нумеруется.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Введение. В данном разделе необходимо обосновать выбор места прохождения практики и связь с направленностью магистерской программы.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Основная часть отражает логическое описание вопросов программы практики, обобщения, выводы и результаты проделанной работы.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Список использованной литературы включает только те источники, которые анализировались или использовались в тексте.</w:t>
      </w:r>
    </w:p>
    <w:p w:rsidR="009A580E" w:rsidRPr="00FC00F0" w:rsidRDefault="009A580E" w:rsidP="009A5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0F0">
        <w:rPr>
          <w:rFonts w:ascii="Times New Roman" w:hAnsi="Times New Roman" w:cs="Times New Roman"/>
          <w:sz w:val="26"/>
          <w:szCs w:val="26"/>
        </w:rPr>
        <w:t>Приложения оформляются как продолжение работы на последующих за основной частью страницах. При этом каждое приложение начинается с нового листа, должно иметь содержательный заголовок и нумероваться последовательно арабскими цифрами (без знака №). Количество приложений определяется студенту магистратуры и руководителем в зависимости от характера работы, места практики, других факторов.</w:t>
      </w:r>
    </w:p>
    <w:p w:rsidR="009A580E" w:rsidRPr="00B1607B" w:rsidRDefault="009A580E" w:rsidP="00B1607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31E51" w:rsidRPr="00B1607B" w:rsidRDefault="00B31E51" w:rsidP="00B160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  <w:lang w:val="en-US"/>
        </w:rPr>
        <w:t>IV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 УЧЕБНО-МЕТОДИЧЕСКОЕ ОБЕСПЕЧЕНИЕ</w:t>
      </w:r>
    </w:p>
    <w:p w:rsidR="00AD3D83" w:rsidRPr="00B1607B" w:rsidRDefault="00AD3D83" w:rsidP="00B16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bookmarkStart w:id="1" w:name="_Toc357967062"/>
      <w:bookmarkStart w:id="2" w:name="_Toc388531101"/>
      <w:r w:rsidRPr="00B1607B">
        <w:rPr>
          <w:rFonts w:ascii="Times New Roman" w:hAnsi="Times New Roman" w:cs="Times New Roman"/>
          <w:b/>
          <w:sz w:val="26"/>
          <w:szCs w:val="26"/>
        </w:rPr>
        <w:t>4.1. Нормативные акты и судебная практика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Конституция Российской Федерации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Гражданский кодекс Российской Федерации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Налоговый кодекс Российской Федерации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Бюджетный кодекс Российской Федерации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Кодекс Российской Федерации об административных правонарушениях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Уголовный кодекс Российской Федерации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Верховного Совета Российской Федерации от 27.12.1991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авто-номной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области, автономных округов, городов Москвы и Санкт-Петербурга и муниципальную собственность»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02.12.1990 № 395-I «О банках и банковской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РСФСР от 26.06.1991 № 1488-1 «Об инвестиционной деятельности в РСФСР»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21.05.1993 № 5003-1 «О таможенном тарифе»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Закон Российской Федерации от 21.07.1993 № 5485-1 «О государственной тайне»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02.12.1994 № 53-ФЗ «О закупках и поставках сельскохозяйственной продукции, сырья и продовольствия для государственных нужд»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13.12.1994 № 60-ФЗ «О поставках продукции для федеральных государственных нужд»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29.12.1994 № 79-ФЗ «О государственном материальном резерве»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17.08.1995 № 147-ФЗ «О естественных монополиях»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21.11.1995 № 170-ФЗ «Об использовании атомной энергии»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23.11.1995 № 174-ФЗ «Об экологической экспертизе»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26.12.1995 № 208-ФЗ «Об акционерных обществах» Федеральный закон от 30.12.1995 № 225-ФЗ «О соглашениях о разделе продукции»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09.01.1996 № 3-ФЗ «О радиационной безопасности».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22.04.1996 № 39-ФЗ «О рынке ценных бумаг»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23.08.1996 № 127-ФЗ «О науке и государственной научно-технической политике»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21.07.1997 116-ФЗ «О промышленной безопасности опасных производственных объектов» Федеральный закон от 08.02.1998 № 14-ФЗ «Об обществах с ограниченной ответственностью»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24.06.1998 № 89-ФЗ «Об отходах производства и потребления»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19.07.1998 № 114-ФЗ «О военно-техническом сотрудничестве Российской Федерации с иностранными государствами»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29.07.1998 № 135-ФЗ «Об оценочной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29.07.1998 № 136-ФЗ «Об особенностях эмиссии и обращения государственных и муниципальных ценных бумаг»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29.10.1998 № 164-ФЗ «О финансовой аренде (лизинге)»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вложений»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05.03.1999 № 46-ФЗ «О защите прав и законных интересов инвесторов на рынке ценных бумаг»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30.03.1999 № 52-ФЗ «О санитарно эпидемиологическом благополучии населения»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07.04.1999 № 70-ФЗ «О статусе наукограда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04.05.1999 № 96-ФЗ «Об охране атмосферного воздуха»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09.07.1999 № 160-ФЗ «Об иностранных инвестициях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18.07.1999 № 183-ФЗ «Об экспортном контроле»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08.08.2001 № 129-ФЗ «О государственной регистрации юридических лиц и индивидуальных предпринимателей»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29.11.2001 № 156-ФЗ «Об инвестиционных фондах»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21.12.2001 № 178-ФЗ «О приватизации государственного и муниципального имущества»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26.10.2002 № 127-ФЗ «О несостоятельности (банкротстве)»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14.11.2002 № 161-ФЗ «О государственных и муниципальных унитарных предприятиях»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27.12.2002 № 184-ФЗ «О техническом регулировании»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27.02.2003 № 29-ФЗ «Об особенностях управления и распоряжения имуществом железнодорожного транспорта»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26.03.2003 № 35-ФЗ «Об электроэнергетике»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08.12.2003 № 164-ФЗ «Об основах государственного регулирования внешнеторговой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08.12.2003 № 165-ФЗ «О специальных защитных, антидемпинговых и компенсационных мерах при импорте товаров»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10.12.2003 № 173-ФЗ «О валютном регулировании и валютном контроле»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29.07.2004 № 98-ФЗ «О коммерческой тайне»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30.12.2004 № 210-ФЗ «Об основах регулирования тарифов организаций коммунального комплекса»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21.07.2005 № 97-ФЗ «О государственной регистрации уставов муниципальных образований»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21.07.2005 № 115-ФЗ «О концессионных соглашениях»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22.07.2005 № 116-ФЗ «Об особых экономических зонах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13.03.2006 № 38-ФЗ «О рекламе»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26.07.2006 № 135-ФЗ «О защите конкуренции»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27.07.2006 № 149-ФЗ «Об информации, информационных технологиях и о защите информации»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27.07.2006 № 152-ФЗ «О персональных данных»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30.12.2006 № 281-ФЗ «О специальных экономических мерах»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19.07.2007 № 139-ФЗ «О Российской корпорации нанотехнологий»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24.07.2007 № 209-ФЗ «О развитии малого и среднего предпринимательства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01.12.2007 № 315-ФЗ «О саморегулируемых организациях»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26.06.2008 № 102-ФЗ «Об обеспечении единства измерений»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30.12.2008 № 307-ФЗ «Об аудиторской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27.11.2010 № 311-ФЗ «О таможенном регулировании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06.04.2011 № 63-ФЗ «Об электронной подписи»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04.05.2011 № 99-ФЗ «О лицензировании отдельных видов деятельности»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27.06.2011 № 161-ФЗ «О национальной платежной системе»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21.11.2011 № 325-ФЗ «Об организованных торгах»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03.12.2011 № 392-ФЗ «О зонах территориального развития в Российской Федерации и о внесении изменений в отдельные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Федеральный закон от 06.12.2011 № 402-ФЗ «О бухгалтерском учете»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29.12.2012 № 275-ФЗ «О государственном оборонном заказе»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28.06.2014 № 172-ФЗ «О стратегическом планировании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29.12.2014 № 473-ФЗ «О территориях опережающего социально-экономического развития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31.12.2014 № 488-ФЗ «О промышленной политике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 218-ФЗ «О государственной регистрации недвижимости»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29.06.2015 № 162-ФЗ «О стандартизации в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13.07.2015 № 224-ФЗ «О государственно-частном партнерстве,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партнерстве в Российской Федерации и внесении изменений в отдельные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03.07.2016 № 237-ФЗ «О государственной кадастровой оценке»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Федеральный закон от 29.07.2017 №216-ФЗ «Об инновационных научно-технологических центрах и о внесении изменений в отдельные законодательные акты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28.02.1995 № 221 «О мерах по упорядочению государственного регулирования цен (тарифов)»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06.03.1997 № 188 «Об утверждении Перечня сведений конфиденциального характера» Постановление Правительства Российской Федерации от 07.03.1995 № 239 «О мерах по упорядочению государственного регулирования цен (тарифов)»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Положение Банка России от 31.08.1998 № 54-П «О порядке предоставления (размещения) кредитными организациями денежных средств и их возврата (погашения)»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Парижская конвенция по охране промышленной собственности 1883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Конвенция ООН о договорах международной купли-продажи товаров 1980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Сеульская конвенция об утверждении Многостороннего агентства по гарантиям инвестиций 1985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Конвенция УНИДРУА о международном финансовом лизинге 1988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Евразийская патентная конвенция 1994 г.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Таможенный кодекс Таможенного союза (ТК ТС)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Договор о Евразийском экономическом союзе (г. Астана, 29.05.2014) Постановление Конституционного Суда РФ от 23.12.1997 № 21-П «По делу о проверке конституционности пункта 2 статьи 855 Гражданского кодекса Российской Федерации и части шестой статьи 15 Закона Российской Федерации </w:t>
      </w: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«Об основах налоговой системы в Российской Федерации» в связи с запросом Президиума Верховного Суда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Пленумов Верховного Суда Российской Федерации и Высшего Арбитражного Суда Российской Федерации от 01.07.1996 № 6/8 «О некоторых вопросах, связанных с применением части первой Гражданского кодекса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Российской Федерации от 18.11.2004 № 23 «О судебной практике по делам о незаконном предпринимательстве и легитимации (отмывании) денежных средств или иного имущества, приобретенных преступным путем»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Российской Федерации от 24.10.2006 № 18 «О некоторых вопросах, возникающих у судов при применении Особенной части Кодекса Российской Федерации об административных правонарушениях»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Высшего Арбитражного Суда Российской Феде рации от 20.12.2006 № 67 «О некоторых вопросах практики применения положения законодательства о банкротстве отсутствующих должников и прекращении недействующих юридических лиц»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ВАС РФ от 30.06.2008 № 30 «О некоторых вопросах, возникающих в связи с применением арбитражными судами антимонопольного законодательства»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Постановление Пленумов Верховного Суда Российской Федерации и Высшего Арбитражного Суда Российской Федерации от 29.04.2010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№ 10/22 «О некоторых вопросах, возникающих в судебной практике при разрешении споров, связанных с защитой права собственности и других вещных прав»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Высшего Арбитражного Суда РФ от 08.10.2012 № 58 «О некоторых вопросах практики применения арбитражными судами Федерального закона "О рекламе"»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23.06.2015 № 25 «О применении судами некоторых положений раздела I части первой Гражданского кодекса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13.10.2015 № 45 «О некоторых вопросах, связанных с введением в действие процедур, применяемых в делах о несостоятельности (банкротстве) граждан»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24.03.2016 № 7 «О применении судами некоторых положений Гражданского кодекса Российской Федерации об ответственности за нарушение обязательств»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Постановление Пленума Верховного Суда РФ от 29.03.2016 № 11 «О некоторых вопросах, возникающих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28.04.1997 № 13 «Обзор практики разрешения споров, связанных с защитой права собственности и других вещных прав»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lastRenderedPageBreak/>
        <w:t xml:space="preserve">Информационное письмо Президиума Высшего Арбитражного Суда Российской Федерации от 13.01.2000 № 50 «Обзор практики разрешения споров, связанных с ликвидацией юридических лиц (коммерческих организаций»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18.01.2001 № 58 «Обзор практики разрешения арбитражными судами споров, связанных с защитой иностранных инвесторов»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13.08.2004 № 84 «О некоторых вопросах применения арбитражными судами статьи 61 Гражданского кодекса Российской Федерации»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Информационное письмо Президиума Высшего Арбитражного Суда Российской Федерации от 30.05.2005 № 92 «О рассмотрении арбитражными судами дел об оспаривании оценки имущества, произведенной независимым оценщиком» </w:t>
      </w:r>
    </w:p>
    <w:p w:rsidR="00AD3D83" w:rsidRPr="00B1607B" w:rsidRDefault="00AD3D83" w:rsidP="00B1607B">
      <w:pPr>
        <w:pStyle w:val="a9"/>
        <w:numPr>
          <w:ilvl w:val="0"/>
          <w:numId w:val="9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07B">
        <w:rPr>
          <w:rFonts w:ascii="Times New Roman" w:hAnsi="Times New Roman" w:cs="Times New Roman"/>
          <w:sz w:val="26"/>
          <w:szCs w:val="26"/>
        </w:rPr>
        <w:t>Информационное письмо Президиума ВАС РФ от 13.09.2011 № 147 «Обзор судебной практики разрешения споров, связанных с применением положений Гражданского кодекса Российской Федерации о кредитном договоре»</w:t>
      </w:r>
    </w:p>
    <w:p w:rsidR="00AD3D83" w:rsidRPr="00B1607B" w:rsidRDefault="00AD3D83" w:rsidP="00B160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.2. Основная литература</w:t>
      </w:r>
    </w:p>
    <w:p w:rsidR="00AD3D83" w:rsidRPr="00B1607B" w:rsidRDefault="00AD3D83" w:rsidP="00B160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D83" w:rsidRPr="00B1607B" w:rsidRDefault="00AD3D83" w:rsidP="00B1607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Методология научного исследования в магистратуре РКИ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[Электронный ресурс]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учебное пособие / под ред. Т.И. Попова. - СПб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: 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СПбГУ, 2018. - 320 с. - ISBN 978-5-288-05834-9. - Режим доступа: http://znanium.com/catalog/product/1015146</w:t>
      </w:r>
      <w:r w:rsidRPr="00B1607B">
        <w:rPr>
          <w:rFonts w:ascii="Times New Roman" w:hAnsi="Times New Roman" w:cs="Times New Roman"/>
          <w:sz w:val="26"/>
          <w:szCs w:val="26"/>
        </w:rPr>
        <w:t>.</w:t>
      </w:r>
    </w:p>
    <w:p w:rsidR="00AD3D83" w:rsidRPr="00B1607B" w:rsidRDefault="00AD3D83" w:rsidP="00B1607B">
      <w:pPr>
        <w:pStyle w:val="a9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Состязательный гражданский процесс в правовом социальном государстве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монография / М. А.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Алиэскеров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. — М.: Норма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ИНФРА-М, 2019. - 240 с. - Режим доступа: http://znanium.com/catalog/product/987414</w:t>
      </w:r>
    </w:p>
    <w:p w:rsidR="00AD3D83" w:rsidRPr="00B1607B" w:rsidRDefault="00AD3D83" w:rsidP="00B1607B">
      <w:pPr>
        <w:pStyle w:val="a9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Справочник по доказыванию в гражданском судопроизводстве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справочник / И.В. Решетникова. — 6-е изд., доп. и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. — М.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Юр. Норма, НИЦ ИНФРА-М, 2019. — 448 с. - Режим доступа: http://znanium.com/catalog/product/995302 </w:t>
      </w:r>
    </w:p>
    <w:p w:rsidR="00AD3D83" w:rsidRPr="00B1607B" w:rsidRDefault="00AD3D83" w:rsidP="00B1607B">
      <w:pPr>
        <w:pStyle w:val="a9"/>
        <w:numPr>
          <w:ilvl w:val="0"/>
          <w:numId w:val="6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Теория и практика консультирования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 (Особенности работы адвоката) : учеб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особие для магистратуры / С.Ю. Макаров. — М.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Норма : ИНФРА-М, 2019. — 112 с. - Режим доступа: http://znanium.com/catalog/product/1013427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D3D83" w:rsidRPr="00B1607B" w:rsidRDefault="00AD3D83" w:rsidP="00B1607B">
      <w:pPr>
        <w:pStyle w:val="a9"/>
        <w:shd w:val="clear" w:color="auto" w:fill="FFFFFF"/>
        <w:tabs>
          <w:tab w:val="left" w:pos="993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4.3. Дополнительная литература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D83" w:rsidRPr="00B1607B" w:rsidRDefault="00AD3D83" w:rsidP="00B1607B">
      <w:pPr>
        <w:pStyle w:val="a9"/>
        <w:numPr>
          <w:ilvl w:val="0"/>
          <w:numId w:val="8"/>
        </w:numPr>
        <w:shd w:val="clear" w:color="auto" w:fill="FFFFFF"/>
        <w:tabs>
          <w:tab w:val="left" w:pos="708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60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Предпринимательское право / отв. ред. И. В. Ершова, Г. Д. От-</w:t>
      </w:r>
    </w:p>
    <w:p w:rsidR="00AD3D83" w:rsidRPr="00B1607B" w:rsidRDefault="00AD3D83" w:rsidP="00B160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нюкова</w:t>
      </w:r>
      <w:proofErr w:type="spellEnd"/>
      <w:proofErr w:type="gramStart"/>
      <w:r w:rsidRPr="00B1607B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учебник  для  бакалавров.  —  Москва</w:t>
      </w:r>
      <w:proofErr w:type="gramStart"/>
      <w:r w:rsidRPr="00B1607B">
        <w:rPr>
          <w:rFonts w:ascii="Times New Roman" w:hAnsi="Times New Roman" w:cs="Times New Roman"/>
          <w:sz w:val="26"/>
          <w:szCs w:val="26"/>
        </w:rPr>
        <w:t xml:space="preserve">  :</w:t>
      </w:r>
      <w:proofErr w:type="gramEnd"/>
      <w:r w:rsidRPr="00B1607B">
        <w:rPr>
          <w:rFonts w:ascii="Times New Roman" w:hAnsi="Times New Roman" w:cs="Times New Roman"/>
          <w:sz w:val="26"/>
          <w:szCs w:val="26"/>
        </w:rPr>
        <w:t xml:space="preserve">  Проспект,  2017.  —  </w:t>
      </w:r>
    </w:p>
    <w:p w:rsidR="00AD3D83" w:rsidRPr="00B1607B" w:rsidRDefault="00AD3D83" w:rsidP="00B160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624 с.  </w:t>
      </w:r>
      <w:hyperlink r:id="rId8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http://ebs.prospekt.org/book/27171/page/1</w:t>
        </w:r>
      </w:hyperlink>
    </w:p>
    <w:p w:rsidR="00AD3D83" w:rsidRPr="00B1607B" w:rsidRDefault="00AD3D83" w:rsidP="00B1607B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Иванова, Е. В.</w:t>
      </w: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Предпринимательское право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академического бакалавриата / Е. В. Иванова. — 3-е изд.,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Москва :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Издательство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, 2019. — 272 с. — (Бакалавр.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Академический курс). — ISBN 978-5-534-07947-0. — Текст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9" w:tgtFrame="_blank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https://www.biblio-online.ru/bcode/431753</w:t>
        </w:r>
      </w:hyperlink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25.06.2020).</w:t>
      </w:r>
    </w:p>
    <w:p w:rsidR="00AD3D83" w:rsidRPr="00B1607B" w:rsidRDefault="00AD3D83" w:rsidP="00B1607B">
      <w:pPr>
        <w:pStyle w:val="a9"/>
        <w:numPr>
          <w:ilvl w:val="0"/>
          <w:numId w:val="8"/>
        </w:numPr>
        <w:tabs>
          <w:tab w:val="left" w:pos="70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Предпринимательское право. Правовое регулирование отдельных видов предпринимательской деятельности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учебник для бакалавриата и магистратуры / Г. Ф. Ручкина [и др.] ; под редакцией Г. Ф. Ручкиной. — 2-е изд.,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перераб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и доп. — Москва : 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Издательство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, 2017. — 391 с. — (Бакалавр и магистр.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Модуль). — ISBN 978-5-534-00555-4. — Текст</w:t>
      </w:r>
      <w:proofErr w:type="gram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:</w:t>
      </w:r>
      <w:proofErr w:type="gram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электронный // ЭБС </w:t>
      </w:r>
      <w:proofErr w:type="spellStart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Юрайт</w:t>
      </w:r>
      <w:proofErr w:type="spellEnd"/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[сайт]. — URL: </w:t>
      </w:r>
      <w:hyperlink r:id="rId10" w:tgtFrame="_blank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https://www.biblio-online.ru/bcode/398984</w:t>
        </w:r>
      </w:hyperlink>
      <w:r w:rsidRPr="00B1607B">
        <w:rPr>
          <w:rFonts w:ascii="Times New Roman" w:hAnsi="Times New Roman" w:cs="Times New Roman"/>
          <w:sz w:val="26"/>
          <w:szCs w:val="26"/>
          <w:shd w:val="clear" w:color="auto" w:fill="FFFFFF"/>
        </w:rPr>
        <w:t>(дата обращения: 25.06.2020).</w:t>
      </w:r>
    </w:p>
    <w:p w:rsidR="00AD3D83" w:rsidRPr="00B1607B" w:rsidRDefault="00AD3D83" w:rsidP="00B1607B">
      <w:pPr>
        <w:tabs>
          <w:tab w:val="left" w:pos="0"/>
          <w:tab w:val="left" w:pos="851"/>
          <w:tab w:val="left" w:pos="993"/>
          <w:tab w:val="left" w:pos="1134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</w:p>
    <w:p w:rsidR="00AD3D83" w:rsidRPr="00B1607B" w:rsidRDefault="00AD3D83" w:rsidP="00B1607B">
      <w:pPr>
        <w:pStyle w:val="a9"/>
        <w:numPr>
          <w:ilvl w:val="1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bookmarkStart w:id="3" w:name="_Toc357967064"/>
      <w:bookmarkStart w:id="4" w:name="_Toc388531103"/>
      <w:bookmarkEnd w:id="1"/>
      <w:bookmarkEnd w:id="2"/>
      <w:r w:rsidRPr="00B1607B">
        <w:rPr>
          <w:rFonts w:ascii="Times New Roman" w:hAnsi="Times New Roman" w:cs="Times New Roman"/>
          <w:b/>
          <w:sz w:val="26"/>
          <w:szCs w:val="26"/>
          <w:lang w:eastAsia="ar-SA"/>
        </w:rPr>
        <w:t>Перечень ресурсов информационно - телекоммуникационной сети «Интернет», необходимых для освоения дисциплины</w:t>
      </w:r>
    </w:p>
    <w:p w:rsidR="00AD3D83" w:rsidRPr="00B1607B" w:rsidRDefault="00AD3D83" w:rsidP="00B160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ar-SA"/>
        </w:rPr>
      </w:pPr>
    </w:p>
    <w:p w:rsidR="00AD3D83" w:rsidRPr="00B1607B" w:rsidRDefault="00AD3D83" w:rsidP="00B1607B">
      <w:pPr>
        <w:pStyle w:val="Default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auto"/>
          <w:sz w:val="26"/>
          <w:szCs w:val="26"/>
        </w:rPr>
      </w:pPr>
      <w:r w:rsidRPr="00B1607B">
        <w:rPr>
          <w:color w:val="auto"/>
          <w:sz w:val="26"/>
          <w:szCs w:val="26"/>
        </w:rPr>
        <w:t xml:space="preserve">Справочно-правовая система «Гарант».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Интернет-версия справочно-правовой системы «КонсультантПлюс» &lt;http://base.consultant.ru/cons/cgi/online.cgi?req=home&gt;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Верховного Суда РФ  &lt;</w:t>
      </w:r>
      <w:hyperlink r:id="rId11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http://supcourt.ru</w:t>
        </w:r>
      </w:hyperlink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Конституционного Суда РФ  &lt;</w:t>
      </w:r>
      <w:hyperlink r:id="rId12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http://ks.rfnet.ru</w:t>
        </w:r>
      </w:hyperlink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сайт Европейского Суда по правам человека &lt;http://www.echr.coe.int/echr/Homepage_EN&gt;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1607B">
        <w:rPr>
          <w:rFonts w:ascii="Times New Roman" w:hAnsi="Times New Roman" w:cs="Times New Roman"/>
          <w:sz w:val="26"/>
          <w:szCs w:val="26"/>
        </w:rPr>
        <w:t>Cайт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российского домена, посвящённый Европейскому Суду по правам человека &lt;http://www.espch.ru/component/option,com_frontpage/Itemid,1/&gt;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Информационные  каналы  Государственной  Думы,  Совета  Федерации, Конституционного и Высшего Арбитражного Суда России: http://www.akdi.ru 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Официальный сервер органов государственной власти: http://www.gov.ru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Президент РФ: http://www.kremlin.ru/events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Государственная Дума ФС РФ: www.duma.ru 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Совет Федерации ФС РФ: http://council.gov.ru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Оренбургского областного суда &lt;http://oblsud.orb.sudrf.ru/&gt;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Генеральной прокуратуры Российской Федерации &lt;</w:t>
      </w:r>
      <w:hyperlink r:id="rId13" w:history="1">
        <w:r w:rsidRPr="00B1607B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http://genproc.gov.ru</w:t>
        </w:r>
      </w:hyperlink>
      <w:r w:rsidRPr="00B1607B">
        <w:rPr>
          <w:rFonts w:ascii="Times New Roman" w:hAnsi="Times New Roman" w:cs="Times New Roman"/>
          <w:sz w:val="26"/>
          <w:szCs w:val="26"/>
        </w:rPr>
        <w:t>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Официальный сайт Прокуратуры Оренбургской области&lt;http://www.orenprok.ru/&gt;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Российская Государственная Библиотека: http://www.rsl.ru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Электронная библиотека журналов: http://elibrary.ru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Журнал «Государство и право»: http://www.igpan.ru/rus/magazine</w:t>
      </w:r>
    </w:p>
    <w:p w:rsidR="00AD3D83" w:rsidRPr="00B1607B" w:rsidRDefault="00AD3D83" w:rsidP="00B1607B">
      <w:pPr>
        <w:pStyle w:val="a9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Журнал «Известия вузов. Правоведение»: pravoved.jurfak.spb.ru.</w:t>
      </w:r>
    </w:p>
    <w:p w:rsidR="00AD3D83" w:rsidRPr="00B1607B" w:rsidRDefault="00AD3D83" w:rsidP="00B1607B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D83" w:rsidRPr="00B1607B" w:rsidRDefault="00AD3D83" w:rsidP="00B1607B">
      <w:pPr>
        <w:tabs>
          <w:tab w:val="left" w:pos="1440"/>
        </w:tabs>
        <w:spacing w:after="0" w:line="240" w:lineRule="auto"/>
        <w:ind w:firstLine="709"/>
        <w:jc w:val="center"/>
        <w:rPr>
          <w:rStyle w:val="20"/>
          <w:rFonts w:ascii="Times New Roman" w:hAnsi="Times New Roman" w:cs="Times New Roman"/>
          <w:b/>
          <w:color w:val="auto"/>
        </w:rPr>
      </w:pPr>
      <w:r w:rsidRPr="00B1607B">
        <w:rPr>
          <w:rFonts w:ascii="Times New Roman" w:hAnsi="Times New Roman" w:cs="Times New Roman"/>
          <w:b/>
          <w:sz w:val="26"/>
          <w:szCs w:val="26"/>
        </w:rPr>
        <w:t>4.5.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3D83" w:rsidRPr="00B1607B" w:rsidRDefault="00AD3D83" w:rsidP="00B1607B">
      <w:pPr>
        <w:tabs>
          <w:tab w:val="left" w:pos="144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1607B">
        <w:rPr>
          <w:rStyle w:val="20"/>
          <w:rFonts w:ascii="Times New Roman" w:hAnsi="Times New Roman" w:cs="Times New Roman"/>
          <w:color w:val="auto"/>
        </w:rPr>
        <w:t xml:space="preserve"> </w:t>
      </w:r>
      <w:bookmarkEnd w:id="3"/>
      <w:bookmarkEnd w:id="4"/>
      <w:r w:rsidRPr="00B1607B">
        <w:rPr>
          <w:rFonts w:ascii="Times New Roman" w:hAnsi="Times New Roman" w:cs="Times New Roman"/>
          <w:sz w:val="26"/>
          <w:szCs w:val="26"/>
        </w:rPr>
        <w:t>Для проведения занятий используются информационные технологии: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1.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ab/>
        <w:t xml:space="preserve">Дидактические материалы: </w:t>
      </w:r>
      <w:r w:rsidRPr="00B1607B">
        <w:rPr>
          <w:rFonts w:ascii="Times New Roman" w:hAnsi="Times New Roman" w:cs="Times New Roman"/>
          <w:sz w:val="26"/>
          <w:szCs w:val="26"/>
        </w:rPr>
        <w:t>презентационные материалы (слайды); учебные видеозаписи,  комплекты схем, плакатов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lastRenderedPageBreak/>
        <w:t>2.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ab/>
        <w:t>Технические средства обучения</w:t>
      </w:r>
      <w:r w:rsidRPr="00B1607B">
        <w:rPr>
          <w:rFonts w:ascii="Times New Roman" w:hAnsi="Times New Roman" w:cs="Times New Roman"/>
          <w:sz w:val="26"/>
          <w:szCs w:val="26"/>
        </w:rPr>
        <w:t>: проекторы, ноутбуки, персональный компьютер, множительная техника (МФУ);</w:t>
      </w:r>
    </w:p>
    <w:p w:rsidR="00AD3D83" w:rsidRPr="00B1607B" w:rsidRDefault="00AD3D83" w:rsidP="00B1607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3.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b/>
          <w:i/>
          <w:sz w:val="26"/>
          <w:szCs w:val="26"/>
        </w:rPr>
        <w:t>Программное обеспечение и информационно-справочные системы:</w:t>
      </w:r>
    </w:p>
    <w:p w:rsidR="00AD3D83" w:rsidRPr="00B1607B" w:rsidRDefault="00AD3D83" w:rsidP="00B160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Редактор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B1607B">
        <w:rPr>
          <w:rFonts w:ascii="Times New Roman" w:hAnsi="Times New Roman" w:cs="Times New Roman"/>
          <w:sz w:val="26"/>
          <w:szCs w:val="26"/>
        </w:rPr>
        <w:t xml:space="preserve"> (или пакет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r w:rsidRPr="00B1607B">
        <w:rPr>
          <w:rFonts w:ascii="Times New Roman" w:hAnsi="Times New Roman" w:cs="Times New Roman"/>
          <w:sz w:val="26"/>
          <w:szCs w:val="26"/>
          <w:lang w:val="en-US"/>
        </w:rPr>
        <w:t>Office</w:t>
      </w:r>
      <w:r w:rsidRPr="00B1607B">
        <w:rPr>
          <w:rFonts w:ascii="Times New Roman" w:hAnsi="Times New Roman" w:cs="Times New Roman"/>
          <w:sz w:val="26"/>
          <w:szCs w:val="26"/>
        </w:rPr>
        <w:t>);</w:t>
      </w:r>
    </w:p>
    <w:p w:rsidR="00AD3D83" w:rsidRPr="00B1607B" w:rsidRDefault="00AD3D83" w:rsidP="00B160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Информационно-правовая система «Гарант»</w:t>
      </w:r>
    </w:p>
    <w:p w:rsidR="00AD3D83" w:rsidRPr="00B1607B" w:rsidRDefault="00AD3D83" w:rsidP="00B1607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 xml:space="preserve">Программа для создания презентаций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Power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Point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>.</w:t>
      </w:r>
    </w:p>
    <w:p w:rsidR="00AD3D83" w:rsidRPr="00B1607B" w:rsidRDefault="00AD3D83" w:rsidP="00B160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1607B">
        <w:rPr>
          <w:rFonts w:ascii="Times New Roman" w:hAnsi="Times New Roman" w:cs="Times New Roman"/>
          <w:b/>
          <w:i/>
          <w:sz w:val="26"/>
          <w:szCs w:val="26"/>
        </w:rPr>
        <w:t>4. Информационная образовательная среда</w:t>
      </w:r>
    </w:p>
    <w:p w:rsidR="00AD3D83" w:rsidRPr="00B1607B" w:rsidRDefault="00AD3D83" w:rsidP="00B160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Каждый обучающийся в течение всего периода обучения обеспечивается индивидуальным неограниченным доступом к электронной-библиотечной системе (ЭБС) «</w:t>
      </w:r>
      <w:proofErr w:type="spellStart"/>
      <w:r w:rsidRPr="00B1607B">
        <w:rPr>
          <w:rFonts w:ascii="Times New Roman" w:hAnsi="Times New Roman" w:cs="Times New Roman"/>
          <w:sz w:val="26"/>
          <w:szCs w:val="26"/>
        </w:rPr>
        <w:t>Знаниум</w:t>
      </w:r>
      <w:proofErr w:type="spellEnd"/>
      <w:r w:rsidRPr="00B1607B">
        <w:rPr>
          <w:rFonts w:ascii="Times New Roman" w:hAnsi="Times New Roman" w:cs="Times New Roman"/>
          <w:sz w:val="26"/>
          <w:szCs w:val="26"/>
        </w:rPr>
        <w:t xml:space="preserve">. Ком», к электронной информационно-образовательной среде Института. </w:t>
      </w:r>
    </w:p>
    <w:p w:rsidR="00AD3D83" w:rsidRPr="00B1607B" w:rsidRDefault="00AD3D83" w:rsidP="00B160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AD3D83" w:rsidRPr="00B1607B" w:rsidRDefault="00AD3D83" w:rsidP="00B1607B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1607B">
        <w:rPr>
          <w:rFonts w:ascii="Times New Roman" w:hAnsi="Times New Roman" w:cs="Times New Roman"/>
          <w:sz w:val="26"/>
          <w:szCs w:val="26"/>
        </w:rPr>
        <w:t>Электронная информационно-образовательная среда организации обеспечивает 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программах.</w:t>
      </w:r>
    </w:p>
    <w:p w:rsidR="00AD3D83" w:rsidRPr="00B1607B" w:rsidRDefault="00AD3D83" w:rsidP="00B1607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AD3D83" w:rsidRPr="00B1607B" w:rsidRDefault="00AD3D83" w:rsidP="00B1607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607B">
        <w:rPr>
          <w:rFonts w:ascii="Times New Roman" w:eastAsia="Calibri" w:hAnsi="Times New Roman" w:cs="Times New Roman"/>
          <w:b/>
          <w:sz w:val="26"/>
          <w:szCs w:val="26"/>
          <w:lang w:val="en-US"/>
        </w:rPr>
        <w:t>V</w:t>
      </w:r>
      <w:r w:rsidRPr="00B1607B">
        <w:rPr>
          <w:rFonts w:ascii="Times New Roman" w:eastAsia="Calibri" w:hAnsi="Times New Roman" w:cs="Times New Roman"/>
          <w:b/>
          <w:sz w:val="26"/>
          <w:szCs w:val="26"/>
        </w:rPr>
        <w:t>. МАТЕРИАЛЬНО-ТЕХНИЧЕСКОЕ ОБЕСПЕЧЕНИЕ</w:t>
      </w:r>
    </w:p>
    <w:p w:rsidR="00AD3D83" w:rsidRPr="004A6BCA" w:rsidRDefault="00AD3D83" w:rsidP="004A6BC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4A6BCA" w:rsidRPr="004A6BCA" w:rsidRDefault="004A6BCA" w:rsidP="004A6BC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 реализации дисциплин (модулей) задействованы учебные аудитории для проведения учебных занятий, предусмотренных ОПОП ВО,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4A6BCA" w:rsidRPr="004A6BCA" w:rsidRDefault="004A6BCA" w:rsidP="004A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В реализации ОПОП ВО участвуют аудитории, оборудованные для проведения занятий по дисциплинам магистратуры (по адресу: Оренбург, ул. Комсомольская, д. 50), которые являются одним из элементов материально-технической базы для теоретической и практической подготовки обучающихся. Аудитории оснащены техническими средствами и оборудованием, плакатами, обеспечивающими реализацию проектируемых результатов обучения. В рамках практических занятий, проводимых в аудитории, обучающиеся получают необходимые профессиональные знания, умения и навыки. </w:t>
      </w:r>
    </w:p>
    <w:p w:rsidR="004A6BCA" w:rsidRPr="004A6BCA" w:rsidRDefault="004A6BCA" w:rsidP="004A6B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>П</w:t>
      </w:r>
      <w:r w:rsidRPr="004A6BCA">
        <w:rPr>
          <w:rFonts w:ascii="Times New Roman" w:hAnsi="Times New Roman" w:cs="Times New Roman"/>
          <w:sz w:val="26"/>
          <w:szCs w:val="26"/>
        </w:rPr>
        <w:t>омещения для самостоятельной работы обучающихся располагаются по адресу: Оренбург, ул. Комсомольская, 50. Они оснащены компьютерной техникой с возможностью подключения к сети «Интернет» и обеспечением доступа в ЭИОС Университета и включают в себя: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1. Электронный читальный зал на 75 посадочных мест: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стол студенческий со скамьей – 75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кресло для индивидуальной работы – 3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Standart-АTX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накопитель SATAIII, жесткий диск 1 ТБ, мышь USB, клавиатура USB, монитор </w:t>
      </w:r>
      <w:r w:rsidRPr="004A6BCA">
        <w:rPr>
          <w:rFonts w:ascii="Times New Roman" w:hAnsi="Times New Roman" w:cs="Times New Roman"/>
          <w:sz w:val="26"/>
          <w:szCs w:val="26"/>
        </w:rPr>
        <w:lastRenderedPageBreak/>
        <w:t>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2. Аудитория для самостоятельной работы (№ 518) на 12 посадочных мест: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стол преподавателя – 1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стул преподавателя – 1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парты ученические – 15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стул ученический – 15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доска магнитная – 1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стационарный информационно-демонстрационный стенд – 1 шт.,</w:t>
      </w:r>
    </w:p>
    <w:p w:rsidR="004A6BCA" w:rsidRPr="004A6BCA" w:rsidRDefault="004A6BCA" w:rsidP="004A6BC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компьютер в сборе: системный блок корпус черный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Standart-АTX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накопитель SATAIII, жесткий диск 1 ТБ, мышь USB, клавиатура USB, монитор LG 21"LED – 8 шт. (компьютерная техника подключена к сети «Интернет» и обеспечивает доступ в электронную информационно-образовательную среду).</w:t>
      </w:r>
    </w:p>
    <w:p w:rsidR="004A6BCA" w:rsidRPr="004A6BCA" w:rsidRDefault="004A6BCA" w:rsidP="004A6B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 Перечень </w:t>
      </w:r>
    </w:p>
    <w:p w:rsidR="004A6BCA" w:rsidRPr="004A6BCA" w:rsidRDefault="004A6BCA" w:rsidP="004A6B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>программного обеспечения (ПО), установленного на компьютерах, задействованных в образовательном процессе по ОПОП ВО</w:t>
      </w:r>
    </w:p>
    <w:p w:rsidR="004A6BCA" w:rsidRPr="004A6BCA" w:rsidRDefault="004A6BCA" w:rsidP="004A6B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Все аудитории, задействованные в образовательном процессе по реализации ОПОП ВО, оснащены следующим ПО:</w:t>
      </w:r>
    </w:p>
    <w:p w:rsidR="004A6BCA" w:rsidRPr="004A6BCA" w:rsidRDefault="004A6BCA" w:rsidP="004A6BC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4"/>
        <w:gridCol w:w="3012"/>
        <w:gridCol w:w="3109"/>
        <w:gridCol w:w="2169"/>
        <w:gridCol w:w="8"/>
      </w:tblGrid>
      <w:tr w:rsidR="004A6BCA" w:rsidRPr="004A6BCA" w:rsidTr="009D7242">
        <w:trPr>
          <w:gridAfter w:val="1"/>
          <w:wAfter w:w="8" w:type="dxa"/>
          <w:trHeight w:val="80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Описание ПО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ПО, программная среда, СУБД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Вид лицензирования</w:t>
            </w:r>
          </w:p>
        </w:tc>
      </w:tr>
      <w:tr w:rsidR="004A6BCA" w:rsidRPr="004A6BCA" w:rsidTr="009D7242">
        <w:trPr>
          <w:trHeight w:val="265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/>
                <w:sz w:val="26"/>
                <w:szCs w:val="26"/>
              </w:rPr>
              <w:t>ПО, устанавливаемое на рабочую станцию</w:t>
            </w:r>
          </w:p>
        </w:tc>
      </w:tr>
      <w:tr w:rsidR="004A6BCA" w:rsidRPr="004A6BCA" w:rsidTr="009D7242">
        <w:trPr>
          <w:gridAfter w:val="1"/>
          <w:wAfter w:w="8" w:type="dxa"/>
          <w:trHeight w:val="203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Операционная система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ООО « +АЛЬЯНС»              услуги по предоставлению неисключительных прав (лицензий) на программное обеспечение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По договорам: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242-223/20 от 19.06.2020 г. </w:t>
            </w:r>
          </w:p>
        </w:tc>
      </w:tr>
      <w:tr w:rsidR="004A6BCA" w:rsidRPr="004A6BCA" w:rsidTr="009D7242">
        <w:trPr>
          <w:gridAfter w:val="1"/>
          <w:wAfter w:w="8" w:type="dxa"/>
          <w:trHeight w:val="506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Антивирусная защита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Програмос-Проекты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По договорам: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</w:t>
            </w:r>
            <w:hyperlink r:id="rId14" w:history="1">
              <w:r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УТ0021486</w:t>
              </w:r>
            </w:hyperlink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19.07.2016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 УТ0024065 от 03.07.2017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№УТ0026711 от 17.07.2018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24-223/19 от 05.07.2019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№УТ0031243/9-223/20 от 16.07.2020</w:t>
            </w:r>
          </w:p>
        </w:tc>
      </w:tr>
      <w:tr w:rsidR="004A6BCA" w:rsidRPr="004A6BCA" w:rsidTr="009D7242">
        <w:trPr>
          <w:gridAfter w:val="1"/>
          <w:wAfter w:w="8" w:type="dxa"/>
          <w:trHeight w:val="13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Офисные пакеты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MicrosoftOffice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A6BCA" w:rsidRPr="004A6BCA" w:rsidTr="009D7242">
        <w:trPr>
          <w:gridAfter w:val="1"/>
          <w:wAfter w:w="8" w:type="dxa"/>
          <w:trHeight w:val="13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Программа для ЭВМ 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«Виртуальный осмотр места происшествия: Учебно-методический комплекс»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 договору: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328-У от 19.02.2021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Архиваторы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7-Zip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4A6BCA" w:rsidRPr="004A6BCA" w:rsidTr="009D7242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WinRar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Интернет браузер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GoogleChrome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35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PDF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Adobe Acrobat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Foxit Reader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для просмотра файлов 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DJVU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DjVu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viewer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Открытая лицензия </w:t>
            </w:r>
          </w:p>
        </w:tc>
      </w:tr>
      <w:tr w:rsidR="004A6BCA" w:rsidRPr="004A6BCA" w:rsidTr="009D7242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Пакет кодеков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K-LiteCodecPack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Видеоплеер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WindowsMediaPlayer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В комплекте с ОС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vlcpleer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flashpleer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CA" w:rsidRPr="004A6BCA" w:rsidRDefault="004A6BCA" w:rsidP="004A6BCA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Аудиоплеер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Winamp</w:t>
            </w:r>
            <w:proofErr w:type="spell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Справочно- правовые системы (СПС)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Консультант плюс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  <w:tr w:rsidR="004A6BCA" w:rsidRPr="004A6BCA" w:rsidTr="009D7242">
        <w:trPr>
          <w:gridAfter w:val="1"/>
          <w:wAfter w:w="8" w:type="dxa"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Гарант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Открытая лицензия</w:t>
            </w:r>
          </w:p>
        </w:tc>
      </w:tr>
    </w:tbl>
    <w:p w:rsidR="004A6BCA" w:rsidRPr="004A6BCA" w:rsidRDefault="004A6BCA" w:rsidP="004A6BCA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A6BCA" w:rsidRPr="004A6BCA" w:rsidRDefault="004A6BCA" w:rsidP="004A6BCA">
      <w:pPr>
        <w:pStyle w:val="a9"/>
        <w:widowControl w:val="0"/>
        <w:numPr>
          <w:ilvl w:val="2"/>
          <w:numId w:val="16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Электронно-библиотечная система (электронная библиотека) и электронная информационно-образовательная среда</w:t>
      </w:r>
    </w:p>
    <w:p w:rsidR="004A6BCA" w:rsidRPr="004A6BCA" w:rsidRDefault="004A6BCA" w:rsidP="004A6BCA">
      <w:pPr>
        <w:pStyle w:val="a9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p w:rsidR="004A6BCA" w:rsidRPr="004A6BCA" w:rsidRDefault="004A6BCA" w:rsidP="004A6B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одновременного доступа 100 процентов обучающихся из любой точки, в которой имеется доступ к информационно-телекоммуникационной сети «Интернет», как на территории Университета, так и вне ее. 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определен в рабочих программах учебных дисциплин (модулей).  Полнотекстовая рабочая программа учебной дисциплины (модуля) размещена в Цифровой научно-образовательной и социальной сети Университета (далее - ЦНОСС), в системе которой функционируют «Электронные личные кабинеты </w:t>
      </w:r>
      <w:r w:rsidRPr="004A6BCA">
        <w:rPr>
          <w:rFonts w:ascii="Times New Roman" w:hAnsi="Times New Roman" w:cs="Times New Roman"/>
          <w:bCs/>
          <w:sz w:val="26"/>
          <w:szCs w:val="26"/>
        </w:rPr>
        <w:lastRenderedPageBreak/>
        <w:t>обучающегося и научно-педагогического работника». Доступ к материалам возможен через введение индивидуального пароля. ЦНОСС предназначена для создания личностно-ориентированной информационно-коммуникационной среды, обеспечивающей информационное взаимодействие всех участников образовательного процесса Университета, в том числе предоставление им общедоступной и персонализированной справочной, научной, образовательной, социальной информации посредством сервисов, функционирующих на основе прикладных информационных систем Университета.</w:t>
      </w:r>
    </w:p>
    <w:p w:rsidR="004A6BCA" w:rsidRPr="004A6BCA" w:rsidRDefault="004A6BCA" w:rsidP="004A6BC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6BCA">
        <w:rPr>
          <w:rFonts w:ascii="Times New Roman" w:hAnsi="Times New Roman" w:cs="Times New Roman"/>
          <w:bCs/>
          <w:sz w:val="26"/>
          <w:szCs w:val="26"/>
        </w:rPr>
        <w:tab/>
        <w:t>Помимо электронных библиотек Университета, он обеспечен индивидуальным неограниченным доступом к следующим удаленным справочно-правовым системам, профессиональным базам данных, электронно-библиотечным системам, подключенным в Университете на основании лицензионных договоров, и имеющим адаптированные версии сайтов для обучающихся с ограниченными возможностями здоровья:</w:t>
      </w:r>
    </w:p>
    <w:p w:rsidR="004A6BCA" w:rsidRPr="004A6BCA" w:rsidRDefault="004A6BCA" w:rsidP="004A6BCA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5.1.2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Справочно-правовые системы:</w:t>
      </w: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34"/>
        <w:gridCol w:w="2125"/>
        <w:gridCol w:w="1587"/>
        <w:gridCol w:w="2660"/>
        <w:gridCol w:w="2166"/>
      </w:tblGrid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ИС «Континент»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5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http://continent-online.com</w:t>
              </w:r>
            </w:hyperlink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«Агентство правовой интеграции «КОНТИНЕНТ», 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 № 20040220 от 02. 03. 2020 г. С 20.03.2020 г. по 19.03.2021 г. с16.03.2021 г. по 15.03.2022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№ 22021712 от 09.03.2022 г. с 09.03 2022г. по 08.03.2023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СПС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WestlawAcademics</w:t>
            </w:r>
            <w:proofErr w:type="spellEnd"/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6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https://uk.westlaw.com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Филиал Акционерного общества «Томсон Рейтер (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Маркетс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)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Юроп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СА», 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 №RU03358/19 от 11.12.2019 г., с 01.01.2020 г. по 31.12.2020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№ ЭБ-6/2021 от 06.11.2020 г. с 01.01.2021 г. по 31.12.2021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ЭОэР-5/2022 от 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27.10.2021 г. с 01.01.2022 по 31.12.2022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КонсультантПлюс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7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http://www.consultant.ru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4.</w:t>
            </w:r>
          </w:p>
        </w:tc>
        <w:tc>
          <w:tcPr>
            <w:tcW w:w="9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Гарант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3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8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https://www.garant.ru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Открытая лицензия для образовательных организаций</w:t>
            </w:r>
          </w:p>
        </w:tc>
      </w:tr>
    </w:tbl>
    <w:p w:rsidR="004A6BCA" w:rsidRPr="004A6BCA" w:rsidRDefault="004A6BCA" w:rsidP="004A6BCA">
      <w:pPr>
        <w:tabs>
          <w:tab w:val="left" w:pos="122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5.1.3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Профессиональные базы данных:</w:t>
      </w:r>
    </w:p>
    <w:p w:rsidR="004A6BCA" w:rsidRPr="004A6BCA" w:rsidRDefault="004A6BCA" w:rsidP="004A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709"/>
        <w:gridCol w:w="1827"/>
        <w:gridCol w:w="1871"/>
        <w:gridCol w:w="2272"/>
        <w:gridCol w:w="2393"/>
      </w:tblGrid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Web of Science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19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https://apps.webofknowledge.com</w:t>
              </w:r>
            </w:hyperlink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ФГБУ «Государственная публичная научно-техническая библиотека России»: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WOS/668 от 02.04.2018 г.;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WOS/349 от 05.09.2019 г.;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20-1566-06235 от 22.09.2020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2.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Scopus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0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https://www.scopus.com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ФГБУ «Государственная публичная научно-техническая библиотека России»: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SCOPUS/668 от 09 января 2018 г.;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договор №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SCOPUS/349 от 09 октября 2019 г.;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ФГБУ «Российский фонд фундаментальных исследований» (РФФИ),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сублицензионный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договор № 20-1573-06235 от 22.09.2020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lastRenderedPageBreak/>
              <w:t>3.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Коллекции полнотекстовых электронных книг информационного ресурса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EBSCOHost</w:t>
            </w:r>
            <w:proofErr w:type="spellEnd"/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БД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eBookCollection</w:t>
            </w:r>
            <w:proofErr w:type="spellEnd"/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1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«ЦНИ НЭИКОН», договор № 03731110819000006 от 18.06.2019 г. бессрочно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2" w:tgtFrame="_blank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Национальная электронная библиотека</w:t>
              </w:r>
            </w:hyperlink>
            <w:r w:rsidR="004A6BCA" w:rsidRPr="004A6BCA">
              <w:rPr>
                <w:rFonts w:ascii="Times New Roman" w:hAnsi="Times New Roman" w:cs="Times New Roman"/>
                <w:sz w:val="26"/>
                <w:szCs w:val="26"/>
              </w:rPr>
              <w:t>(НЭБ)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3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https://rusneb.ru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ФГБУ «Российская государственная библиотека»,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договор № 101/НЭБ/4615 от 01.08.2018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01.08.2018 по 31.07.2023 г. (безвозмездный)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Президентская библиотека имени Б.Н. Ельцина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4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https://www.prlib.ru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ФГБУ «Президентская библиотека имени Б. Н. Ельцина, Соглашение о сотрудничестве № 23 от 24.12.2010 г., бессрочно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НЭБ e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LIBRARY.RU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5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http://elibrary.ru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«РУНЕБ»,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SU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-13-03/2019-1 от 27.03.2019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;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ЭР-1/2020 от 17.04.2020 г. с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>17.04.2020 г. по 16.04.2021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7.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Legal Source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4A6BCA" w:rsidRPr="004A6BC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http://web.a.ebscohost.com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ООО «ЦНИ НЭИКОН», договор № 414-EBSCO/2020 от 29.11.2019 г., с 01.01.2020 г. по 31.12.2020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№ ЭБ-5/2021 от 02.11.2020 г. с 01.01.2021 г. по 31.12.2021 г.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№ ЭР-2/22 от 01.10.2021 г. с -1.01.2021 по 31.12.2022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8.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: Библиотека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сторонняя</w:t>
            </w:r>
          </w:p>
        </w:tc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7" w:history="1">
              <w:r w:rsidR="004A6BCA" w:rsidRPr="004A6BCA">
                <w:rPr>
                  <w:rStyle w:val="ab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http://biblio.litres.ru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ЛитРес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договор № 290120/Б-1-76 от 12.03.2020 г. с 12.03.2020 г. по 11.03.2021 г.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160221/В-1-157 от 12.03.2021 г. с 12.03.2021 г. по 11.03.2022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6BCA" w:rsidRPr="004A6BCA" w:rsidRDefault="004A6BCA" w:rsidP="004A6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tabs>
          <w:tab w:val="left" w:pos="284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 xml:space="preserve">5.1.4 </w:t>
      </w:r>
      <w:r w:rsidRPr="004A6BCA">
        <w:rPr>
          <w:rFonts w:ascii="Times New Roman" w:hAnsi="Times New Roman" w:cs="Times New Roman"/>
          <w:b/>
          <w:bCs/>
          <w:sz w:val="26"/>
          <w:szCs w:val="26"/>
        </w:rPr>
        <w:t>Электронно-библиотечные системы:</w:t>
      </w:r>
    </w:p>
    <w:p w:rsidR="004A6BCA" w:rsidRPr="004A6BCA" w:rsidRDefault="004A6BCA" w:rsidP="004A6BCA">
      <w:pPr>
        <w:spacing w:after="0" w:line="240" w:lineRule="auto"/>
        <w:rPr>
          <w:rFonts w:ascii="Times New Roman" w:hAnsi="Times New Roman" w:cs="Times New Roman"/>
          <w:sz w:val="26"/>
          <w:szCs w:val="26"/>
          <w:highlight w:val="green"/>
        </w:rPr>
      </w:pPr>
    </w:p>
    <w:tbl>
      <w:tblPr>
        <w:tblW w:w="907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30"/>
        <w:gridCol w:w="1945"/>
        <w:gridCol w:w="1774"/>
        <w:gridCol w:w="2400"/>
        <w:gridCol w:w="2323"/>
      </w:tblGrid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ZNANIUM.COM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8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http://znanium.com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«Научно-издательский центр ЗНАНИУМ», 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№ 3489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 14.12.2018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 01.01.2019 г. по 31.12.2019 г.; 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- № 3/2019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 от 29.11.2019 г. с 01.01.2020 г. по 31.12.2020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-№ 3/2021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от 02.11.2020 г. с </w:t>
            </w:r>
            <w:r w:rsidRPr="004A6B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01.01.2021 г. по 31.12.2021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- № 1/2022 </w:t>
            </w:r>
            <w:proofErr w:type="spellStart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>эбс</w:t>
            </w:r>
            <w:proofErr w:type="spellEnd"/>
            <w:r w:rsidRPr="004A6BCA">
              <w:rPr>
                <w:rFonts w:ascii="Times New Roman" w:hAnsi="Times New Roman" w:cs="Times New Roman"/>
                <w:sz w:val="26"/>
                <w:szCs w:val="26"/>
              </w:rPr>
              <w:t xml:space="preserve"> от 01.10.2021 г. с 01.01.2022 г. по 31.12.2022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Book.ru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29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http://book.ru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ООО «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КноРус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медиа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</w:t>
            </w: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№ 18494735 от 17.12.2018 г.            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01.01.2019 г. по 31.12.2019 г.;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ЭБ-2/2019 от 29.11.2019 г. с 01.01.2020 г. по 31.12.2020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ЭБ-4/2021 от 02.11.2020 г.  с 01.01.2021 г. по 31.12.2021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№ ЭР-4/2022 от 01.10.2021 г. с 01.01.2022 г. по 31.12.2022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ЭБС Проспект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30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http://ebs.prospekt.org</w:t>
              </w:r>
            </w:hyperlink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«Проспект», договоры: 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03.07.2019 г. с 03.07.2019 г. по 02.07.2020 г;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ЭБ-2/2020 от 03.07.2020 г. с 03.07.2020 г. по 02.07.2021 г.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 – 3/2021 от 21.06.2021 г. с 03.07.2021 г. по 02.07.2022 г.</w:t>
            </w:r>
          </w:p>
        </w:tc>
      </w:tr>
      <w:tr w:rsidR="004A6BCA" w:rsidRPr="004A6BCA" w:rsidTr="009D7242">
        <w:trPr>
          <w:tblCellSpacing w:w="0" w:type="dxa"/>
          <w:jc w:val="center"/>
        </w:trPr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9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ЭБС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сторонняя</w:t>
            </w:r>
          </w:p>
        </w:tc>
        <w:tc>
          <w:tcPr>
            <w:tcW w:w="12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A6BCA" w:rsidRPr="004A6BCA" w:rsidRDefault="000C0AE9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31" w:history="1">
              <w:r w:rsidR="004A6BCA" w:rsidRPr="004A6BCA">
                <w:rPr>
                  <w:rStyle w:val="ab"/>
                  <w:rFonts w:ascii="Times New Roman" w:hAnsi="Times New Roman" w:cs="Times New Roman"/>
                  <w:bCs/>
                  <w:color w:val="auto"/>
                  <w:sz w:val="26"/>
                  <w:szCs w:val="26"/>
                  <w:u w:val="none"/>
                </w:rPr>
                <w:t>http://www.biblio-online.ru</w:t>
              </w:r>
            </w:hyperlink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ООО «Электронное издательство </w:t>
            </w:r>
            <w:proofErr w:type="spellStart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Юрайт</w:t>
            </w:r>
            <w:proofErr w:type="spellEnd"/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», договоры:</w:t>
            </w:r>
          </w:p>
          <w:p w:rsidR="004A6BCA" w:rsidRPr="004A6BCA" w:rsidRDefault="004A6BCA" w:rsidP="004A6BCA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-№ ЭБ-1/2019 от 01.04.2019 г.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</w:rPr>
              <w:t>с 01.04.2019 г. по 31.03.2020 г.;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lastRenderedPageBreak/>
              <w:t xml:space="preserve">- № ЭБ-1/2020 от 01.04.2020 г. с 01.04.2020 г. по 31.03.2021 г. </w:t>
            </w:r>
          </w:p>
          <w:p w:rsidR="004A6BCA" w:rsidRPr="004A6BCA" w:rsidRDefault="004A6BCA" w:rsidP="004A6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r w:rsidRPr="004A6BC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- № ЭР-1/2021 от 23.03.2021 г. с 03.04.2021 г. по 02.04.2022 г.</w:t>
            </w:r>
          </w:p>
          <w:p w:rsidR="004A6BCA" w:rsidRPr="004A6BCA" w:rsidRDefault="004A6BCA" w:rsidP="004A6BCA">
            <w:pPr>
              <w:pStyle w:val="ac"/>
              <w:ind w:firstLine="0"/>
              <w:rPr>
                <w:sz w:val="26"/>
                <w:szCs w:val="26"/>
              </w:rPr>
            </w:pPr>
            <w:r w:rsidRPr="004A6BCA">
              <w:rPr>
                <w:bCs/>
                <w:sz w:val="26"/>
                <w:szCs w:val="26"/>
                <w:shd w:val="clear" w:color="auto" w:fill="FFFFFF"/>
              </w:rPr>
              <w:t>№ ЭР-7/2022 от 09.03.2022 г. с 03.04.2022 по 02.03.2023 г.</w:t>
            </w:r>
          </w:p>
        </w:tc>
      </w:tr>
    </w:tbl>
    <w:p w:rsidR="004A6BCA" w:rsidRPr="004A6BCA" w:rsidRDefault="004A6BCA" w:rsidP="004A6BCA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b/>
          <w:sz w:val="26"/>
          <w:szCs w:val="26"/>
        </w:rPr>
        <w:t>5.2 Сведения о доступе к информационным системам и информационно-телекоммуникационным сетям, к которым обеспечивается доступ обучающихся, в том числе приспособленных для использования инвалидами и лицами с ограниченными возможностями здоровья</w:t>
      </w:r>
    </w:p>
    <w:p w:rsidR="004A6BCA" w:rsidRPr="004A6BCA" w:rsidRDefault="004A6BCA" w:rsidP="004A6BCA">
      <w:pPr>
        <w:spacing w:after="0" w:line="240" w:lineRule="auto"/>
        <w:ind w:firstLine="765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A6BCA" w:rsidRPr="004A6BCA" w:rsidRDefault="004A6BCA" w:rsidP="004A6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Обучающиеся из числа инвалидов и лиц с ОВЗ обеспечены печатными и (или) электронными образовательными ресурсами в формах, адаптированных к ограничениям их здоровья.</w:t>
      </w:r>
    </w:p>
    <w:p w:rsidR="004A6BCA" w:rsidRPr="004A6BCA" w:rsidRDefault="004A6BCA" w:rsidP="004A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Для инвалидов и лиц с ограниченными возможностями здоровья созданы условия доступа к информационным системам, информационно-телекоммуникационным сетям и электронным образовательным ресурсам. В ЭБС применяются специальные адаптивные технологии для лиц с ограниченными возможностями зрения: версия сайта для слабовидящих, эксклюзивный адаптивный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ридер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, программа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невизуального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доступа к информации, коллекция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аудиоизданий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>.</w:t>
      </w:r>
    </w:p>
    <w:p w:rsidR="004A6BCA" w:rsidRPr="004A6BCA" w:rsidRDefault="004A6BCA" w:rsidP="004A6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Для формирования условий библиотечного обслуживания инвалидов и лиц с ограниченными возможностями здоровья в Институте выполняется  комплекс организационных и технических мероприятий:</w:t>
      </w:r>
    </w:p>
    <w:p w:rsidR="004A6BCA" w:rsidRPr="004A6BCA" w:rsidRDefault="004A6BCA" w:rsidP="004A6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Наличие рабочих мест в Электронном читальном зале с увеличенным пространством для работы, выделено и обозначено табличкой со знаком доступности для всех категорий инвалидности.</w:t>
      </w:r>
    </w:p>
    <w:p w:rsidR="004A6BCA" w:rsidRPr="004A6BCA" w:rsidRDefault="004A6BCA" w:rsidP="004A6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>Обеспечено комплексное обслуживание в читальных залах:</w:t>
      </w:r>
    </w:p>
    <w:p w:rsidR="004A6BCA" w:rsidRPr="004A6BCA" w:rsidRDefault="004A6BCA" w:rsidP="004A6BC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поиск изданий по электронному каталогу;</w:t>
      </w:r>
    </w:p>
    <w:p w:rsidR="004A6BCA" w:rsidRPr="004A6BCA" w:rsidRDefault="004A6BCA" w:rsidP="004A6BCA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возможность получения изданий из любого отдела Библиотеки.</w:t>
      </w:r>
    </w:p>
    <w:p w:rsidR="004A6BCA" w:rsidRPr="004A6BCA" w:rsidRDefault="004A6BCA" w:rsidP="004A6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b/>
          <w:bCs/>
          <w:sz w:val="26"/>
          <w:szCs w:val="26"/>
        </w:rPr>
        <w:t>Обеспечено удаленное обслуживание:</w:t>
      </w:r>
    </w:p>
    <w:p w:rsidR="004A6BCA" w:rsidRPr="004A6BCA" w:rsidRDefault="004A6BCA" w:rsidP="004A6B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 xml:space="preserve">официальный сайт Университета имени О.Е. </w:t>
      </w:r>
      <w:proofErr w:type="spellStart"/>
      <w:r w:rsidRPr="004A6BCA">
        <w:rPr>
          <w:rFonts w:ascii="Times New Roman" w:hAnsi="Times New Roman" w:cs="Times New Roman"/>
          <w:sz w:val="26"/>
          <w:szCs w:val="26"/>
        </w:rPr>
        <w:t>Кутафина</w:t>
      </w:r>
      <w:proofErr w:type="spellEnd"/>
      <w:r w:rsidRPr="004A6BCA">
        <w:rPr>
          <w:rFonts w:ascii="Times New Roman" w:hAnsi="Times New Roman" w:cs="Times New Roman"/>
          <w:sz w:val="26"/>
          <w:szCs w:val="26"/>
        </w:rPr>
        <w:t xml:space="preserve"> (МГЮА) – </w:t>
      </w:r>
      <w:hyperlink r:id="rId32" w:history="1"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msal</w:t>
        </w:r>
        <w:proofErr w:type="spellEnd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Pr="004A6BCA">
          <w:rPr>
            <w:rStyle w:val="ab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A6BCA">
        <w:rPr>
          <w:rFonts w:ascii="Times New Roman" w:hAnsi="Times New Roman" w:cs="Times New Roman"/>
          <w:sz w:val="26"/>
          <w:szCs w:val="26"/>
        </w:rPr>
        <w:t xml:space="preserve"> и, следовательно, страничка Библиотеки, адаптирована для слабовидящих;</w:t>
      </w:r>
    </w:p>
    <w:p w:rsidR="004A6BCA" w:rsidRPr="004A6BCA" w:rsidRDefault="004A6BCA" w:rsidP="004A6B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возможен поиск изданий по электронному каталогу;</w:t>
      </w:r>
    </w:p>
    <w:p w:rsidR="004A6BCA" w:rsidRPr="004A6BCA" w:rsidRDefault="004A6BCA" w:rsidP="004A6B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</w:rPr>
        <w:t>возможен онлайн-заказ изданий.</w:t>
      </w:r>
    </w:p>
    <w:p w:rsidR="004A6BCA" w:rsidRPr="004A6BCA" w:rsidRDefault="004A6BCA" w:rsidP="004A6BCA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Рабочее место оборудовано: </w:t>
      </w:r>
    </w:p>
    <w:p w:rsidR="004A6BCA" w:rsidRPr="004A6BCA" w:rsidRDefault="004A6BCA" w:rsidP="004A6BC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выведена экранная лупа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Windows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7 на «рабочий стол» экрана компьютера;</w:t>
      </w:r>
    </w:p>
    <w:p w:rsidR="004A6BCA" w:rsidRPr="004A6BCA" w:rsidRDefault="004A6BCA" w:rsidP="004A6BC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бесплатной программой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VDA – 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NVDA</w:t>
      </w:r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программа экранного доступа для операционных систем семейства </w:t>
      </w:r>
      <w:proofErr w:type="spellStart"/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>Windows</w:t>
      </w:r>
      <w:proofErr w:type="spellEnd"/>
      <w:r w:rsidRPr="004A6BC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позволяющая незрячим и слабовидящим пользователям работать на компьютере </w:t>
      </w:r>
      <w:r w:rsidRPr="004A6BCA">
        <w:rPr>
          <w:rFonts w:ascii="Times New Roman" w:hAnsi="Times New Roman" w:cs="Times New Roman"/>
          <w:sz w:val="26"/>
          <w:szCs w:val="26"/>
        </w:rPr>
        <w:t>выводя всю необходимую информацию с помощью речи.</w:t>
      </w:r>
    </w:p>
    <w:p w:rsidR="000B3DEB" w:rsidRPr="00B31E51" w:rsidRDefault="000B3DEB" w:rsidP="00B31E51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0B3DEB" w:rsidRPr="00B31E51" w:rsidSect="00785C4A">
      <w:pgSz w:w="11906" w:h="16838" w:code="9"/>
      <w:pgMar w:top="1418" w:right="1418" w:bottom="1418" w:left="1418" w:header="709" w:footer="709" w:gutter="0"/>
      <w:cols w:space="708"/>
      <w:docGrid w:linePitch="381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5D7" w:rsidRDefault="000245D7" w:rsidP="00B31E51">
      <w:pPr>
        <w:spacing w:after="0" w:line="240" w:lineRule="auto"/>
      </w:pPr>
      <w:r>
        <w:separator/>
      </w:r>
    </w:p>
  </w:endnote>
  <w:endnote w:type="continuationSeparator" w:id="0">
    <w:p w:rsidR="000245D7" w:rsidRDefault="000245D7" w:rsidP="00B31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5D7" w:rsidRDefault="000245D7" w:rsidP="00B31E51">
      <w:pPr>
        <w:spacing w:after="0" w:line="240" w:lineRule="auto"/>
      </w:pPr>
      <w:r>
        <w:separator/>
      </w:r>
    </w:p>
  </w:footnote>
  <w:footnote w:type="continuationSeparator" w:id="0">
    <w:p w:rsidR="000245D7" w:rsidRDefault="000245D7" w:rsidP="00B31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37BE"/>
    <w:multiLevelType w:val="hybridMultilevel"/>
    <w:tmpl w:val="22F6C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66689"/>
    <w:multiLevelType w:val="multilevel"/>
    <w:tmpl w:val="AC9C60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0ADC4CCC"/>
    <w:multiLevelType w:val="hybridMultilevel"/>
    <w:tmpl w:val="424A8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149F0"/>
    <w:multiLevelType w:val="hybridMultilevel"/>
    <w:tmpl w:val="85966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C3DB9"/>
    <w:multiLevelType w:val="hybridMultilevel"/>
    <w:tmpl w:val="8CA65F6C"/>
    <w:lvl w:ilvl="0" w:tplc="479A52E4">
      <w:start w:val="1"/>
      <w:numFmt w:val="decimal"/>
      <w:lvlText w:val="%1."/>
      <w:lvlJc w:val="left"/>
      <w:pPr>
        <w:ind w:left="30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23" w:hanging="360"/>
      </w:pPr>
    </w:lvl>
    <w:lvl w:ilvl="2" w:tplc="0419001B">
      <w:start w:val="1"/>
      <w:numFmt w:val="lowerRoman"/>
      <w:lvlText w:val="%3."/>
      <w:lvlJc w:val="right"/>
      <w:pPr>
        <w:ind w:left="1743" w:hanging="180"/>
      </w:pPr>
    </w:lvl>
    <w:lvl w:ilvl="3" w:tplc="0419000F">
      <w:start w:val="1"/>
      <w:numFmt w:val="decimal"/>
      <w:lvlText w:val="%4."/>
      <w:lvlJc w:val="left"/>
      <w:pPr>
        <w:ind w:left="3762" w:hanging="360"/>
      </w:pPr>
    </w:lvl>
    <w:lvl w:ilvl="4" w:tplc="04190019">
      <w:start w:val="1"/>
      <w:numFmt w:val="lowerLetter"/>
      <w:lvlText w:val="%5."/>
      <w:lvlJc w:val="left"/>
      <w:pPr>
        <w:ind w:left="3183" w:hanging="360"/>
      </w:pPr>
    </w:lvl>
    <w:lvl w:ilvl="5" w:tplc="0419001B">
      <w:start w:val="1"/>
      <w:numFmt w:val="lowerRoman"/>
      <w:lvlText w:val="%6."/>
      <w:lvlJc w:val="right"/>
      <w:pPr>
        <w:ind w:left="3903" w:hanging="180"/>
      </w:pPr>
    </w:lvl>
    <w:lvl w:ilvl="6" w:tplc="0419000F">
      <w:start w:val="1"/>
      <w:numFmt w:val="decimal"/>
      <w:lvlText w:val="%7."/>
      <w:lvlJc w:val="left"/>
      <w:pPr>
        <w:ind w:left="4623" w:hanging="360"/>
      </w:pPr>
    </w:lvl>
    <w:lvl w:ilvl="7" w:tplc="04190019">
      <w:start w:val="1"/>
      <w:numFmt w:val="lowerLetter"/>
      <w:lvlText w:val="%8."/>
      <w:lvlJc w:val="left"/>
      <w:pPr>
        <w:ind w:left="5343" w:hanging="360"/>
      </w:pPr>
    </w:lvl>
    <w:lvl w:ilvl="8" w:tplc="0419001B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30557A84"/>
    <w:multiLevelType w:val="hybridMultilevel"/>
    <w:tmpl w:val="85A45798"/>
    <w:lvl w:ilvl="0" w:tplc="6C6025F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B3D09"/>
    <w:multiLevelType w:val="hybridMultilevel"/>
    <w:tmpl w:val="D2BAC506"/>
    <w:lvl w:ilvl="0" w:tplc="078CD21C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53BD9"/>
    <w:multiLevelType w:val="hybridMultilevel"/>
    <w:tmpl w:val="5B8EDE64"/>
    <w:lvl w:ilvl="0" w:tplc="C004091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>
    <w:nsid w:val="40856987"/>
    <w:multiLevelType w:val="multilevel"/>
    <w:tmpl w:val="6DDE69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4E585408"/>
    <w:multiLevelType w:val="multilevel"/>
    <w:tmpl w:val="345C3276"/>
    <w:lvl w:ilvl="0">
      <w:start w:val="1"/>
      <w:numFmt w:val="decimal"/>
      <w:lvlText w:val="%1."/>
      <w:lvlJc w:val="left"/>
      <w:pPr>
        <w:ind w:left="3905" w:hanging="360"/>
      </w:pPr>
    </w:lvl>
    <w:lvl w:ilvl="1">
      <w:start w:val="4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10">
    <w:nsid w:val="4E5857FE"/>
    <w:multiLevelType w:val="hybridMultilevel"/>
    <w:tmpl w:val="E00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A0E0A"/>
    <w:multiLevelType w:val="multilevel"/>
    <w:tmpl w:val="6B007B5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7876430"/>
    <w:multiLevelType w:val="hybridMultilevel"/>
    <w:tmpl w:val="7FECE53C"/>
    <w:lvl w:ilvl="0" w:tplc="C00409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A6D2976"/>
    <w:multiLevelType w:val="hybridMultilevel"/>
    <w:tmpl w:val="D92E617C"/>
    <w:lvl w:ilvl="0" w:tplc="46A6E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AD87D47"/>
    <w:multiLevelType w:val="hybridMultilevel"/>
    <w:tmpl w:val="D30AB740"/>
    <w:lvl w:ilvl="0" w:tplc="C004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3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B5B"/>
    <w:rsid w:val="00016B7F"/>
    <w:rsid w:val="000200BE"/>
    <w:rsid w:val="000245D7"/>
    <w:rsid w:val="000257D2"/>
    <w:rsid w:val="0004305E"/>
    <w:rsid w:val="00053550"/>
    <w:rsid w:val="0008032D"/>
    <w:rsid w:val="000B28B1"/>
    <w:rsid w:val="000B3DEB"/>
    <w:rsid w:val="000C0AE9"/>
    <w:rsid w:val="000E38DF"/>
    <w:rsid w:val="00120614"/>
    <w:rsid w:val="00180ADE"/>
    <w:rsid w:val="001B7B28"/>
    <w:rsid w:val="001E7C0B"/>
    <w:rsid w:val="00233100"/>
    <w:rsid w:val="00267B18"/>
    <w:rsid w:val="00282A1C"/>
    <w:rsid w:val="002836C4"/>
    <w:rsid w:val="002F042A"/>
    <w:rsid w:val="002F7B0A"/>
    <w:rsid w:val="00306942"/>
    <w:rsid w:val="00332927"/>
    <w:rsid w:val="00345089"/>
    <w:rsid w:val="003F720F"/>
    <w:rsid w:val="00444F67"/>
    <w:rsid w:val="00471E0B"/>
    <w:rsid w:val="004902E8"/>
    <w:rsid w:val="004A6BCA"/>
    <w:rsid w:val="004C2635"/>
    <w:rsid w:val="004F3CED"/>
    <w:rsid w:val="005026D7"/>
    <w:rsid w:val="0051032F"/>
    <w:rsid w:val="0051778C"/>
    <w:rsid w:val="00545EF8"/>
    <w:rsid w:val="0056350D"/>
    <w:rsid w:val="005671B3"/>
    <w:rsid w:val="00572892"/>
    <w:rsid w:val="00587184"/>
    <w:rsid w:val="00594F87"/>
    <w:rsid w:val="005A2D39"/>
    <w:rsid w:val="005C0D40"/>
    <w:rsid w:val="00681DE3"/>
    <w:rsid w:val="0068489A"/>
    <w:rsid w:val="006A5C30"/>
    <w:rsid w:val="006E36E3"/>
    <w:rsid w:val="006F6938"/>
    <w:rsid w:val="00781BAF"/>
    <w:rsid w:val="00785C4A"/>
    <w:rsid w:val="007A694B"/>
    <w:rsid w:val="007B4B48"/>
    <w:rsid w:val="00853BBD"/>
    <w:rsid w:val="00866A58"/>
    <w:rsid w:val="0089555C"/>
    <w:rsid w:val="00897D0A"/>
    <w:rsid w:val="00965320"/>
    <w:rsid w:val="00974AE4"/>
    <w:rsid w:val="009A580E"/>
    <w:rsid w:val="009B7AB6"/>
    <w:rsid w:val="009D4521"/>
    <w:rsid w:val="00A86212"/>
    <w:rsid w:val="00A91381"/>
    <w:rsid w:val="00AD24F1"/>
    <w:rsid w:val="00AD3D83"/>
    <w:rsid w:val="00B1607B"/>
    <w:rsid w:val="00B17D56"/>
    <w:rsid w:val="00B23470"/>
    <w:rsid w:val="00B31E51"/>
    <w:rsid w:val="00B804E8"/>
    <w:rsid w:val="00B97CF7"/>
    <w:rsid w:val="00BD2BD8"/>
    <w:rsid w:val="00C6070C"/>
    <w:rsid w:val="00C76951"/>
    <w:rsid w:val="00C82592"/>
    <w:rsid w:val="00D06B0B"/>
    <w:rsid w:val="00D9016D"/>
    <w:rsid w:val="00D9050C"/>
    <w:rsid w:val="00D91B5B"/>
    <w:rsid w:val="00DB4D89"/>
    <w:rsid w:val="00E53546"/>
    <w:rsid w:val="00EB1706"/>
    <w:rsid w:val="00F31EAD"/>
    <w:rsid w:val="00F6370E"/>
    <w:rsid w:val="00F91713"/>
    <w:rsid w:val="00FB19B4"/>
    <w:rsid w:val="00FC0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1E51"/>
    <w:pPr>
      <w:spacing w:after="200" w:line="276" w:lineRule="auto"/>
    </w:pPr>
    <w:rPr>
      <w:rFonts w:asciiTheme="minorHAnsi" w:hAnsiTheme="minorHAnsi"/>
      <w:sz w:val="2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3D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B31E51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footnote text"/>
    <w:basedOn w:val="a0"/>
    <w:link w:val="a6"/>
    <w:uiPriority w:val="99"/>
    <w:semiHidden/>
    <w:unhideWhenUsed/>
    <w:rsid w:val="00B31E5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1"/>
    <w:link w:val="a5"/>
    <w:uiPriority w:val="99"/>
    <w:semiHidden/>
    <w:rsid w:val="00B31E51"/>
    <w:rPr>
      <w:rFonts w:asciiTheme="minorHAnsi" w:hAnsiTheme="minorHAnsi"/>
      <w:sz w:val="20"/>
      <w:szCs w:val="20"/>
    </w:rPr>
  </w:style>
  <w:style w:type="character" w:styleId="a7">
    <w:name w:val="footnote reference"/>
    <w:basedOn w:val="a1"/>
    <w:semiHidden/>
    <w:unhideWhenUsed/>
    <w:qFormat/>
    <w:rsid w:val="00B31E51"/>
    <w:rPr>
      <w:vertAlign w:val="superscript"/>
    </w:rPr>
  </w:style>
  <w:style w:type="table" w:customStyle="1" w:styleId="5">
    <w:name w:val="Сетка таблицы5"/>
    <w:basedOn w:val="a2"/>
    <w:next w:val="a8"/>
    <w:uiPriority w:val="59"/>
    <w:rsid w:val="00B31E51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2"/>
    <w:uiPriority w:val="39"/>
    <w:rsid w:val="00B31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06B0B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EB1706"/>
    <w:pPr>
      <w:numPr>
        <w:numId w:val="3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B19B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AD3D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List Paragraph"/>
    <w:basedOn w:val="a0"/>
    <w:link w:val="aa"/>
    <w:uiPriority w:val="1"/>
    <w:qFormat/>
    <w:rsid w:val="00AD3D83"/>
    <w:pPr>
      <w:ind w:left="720"/>
      <w:contextualSpacing/>
    </w:pPr>
  </w:style>
  <w:style w:type="character" w:styleId="ab">
    <w:name w:val="Hyperlink"/>
    <w:uiPriority w:val="99"/>
    <w:rsid w:val="00AD3D83"/>
    <w:rPr>
      <w:color w:val="0000FF"/>
      <w:u w:val="single"/>
    </w:rPr>
  </w:style>
  <w:style w:type="character" w:customStyle="1" w:styleId="aa">
    <w:name w:val="Абзац списка Знак"/>
    <w:basedOn w:val="a1"/>
    <w:link w:val="a9"/>
    <w:uiPriority w:val="1"/>
    <w:rsid w:val="00AD3D83"/>
    <w:rPr>
      <w:rFonts w:asciiTheme="minorHAnsi" w:hAnsiTheme="minorHAnsi"/>
      <w:sz w:val="22"/>
    </w:rPr>
  </w:style>
  <w:style w:type="paragraph" w:styleId="ac">
    <w:name w:val="annotation text"/>
    <w:basedOn w:val="a0"/>
    <w:link w:val="ad"/>
    <w:uiPriority w:val="99"/>
    <w:unhideWhenUsed/>
    <w:rsid w:val="00AD3D83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1"/>
    <w:link w:val="ac"/>
    <w:uiPriority w:val="99"/>
    <w:rsid w:val="00AD3D83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Стиль3"/>
    <w:basedOn w:val="a0"/>
    <w:link w:val="30"/>
    <w:qFormat/>
    <w:rsid w:val="000B3D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/>
    </w:rPr>
  </w:style>
  <w:style w:type="character" w:customStyle="1" w:styleId="30">
    <w:name w:val="Стиль3 Знак"/>
    <w:link w:val="3"/>
    <w:rsid w:val="000B3DEB"/>
    <w:rPr>
      <w:rFonts w:eastAsia="Times New Roman" w:cs="Times New Roman"/>
      <w:b/>
      <w:sz w:val="24"/>
      <w:szCs w:val="24"/>
      <w:lang/>
    </w:rPr>
  </w:style>
  <w:style w:type="paragraph" w:styleId="31">
    <w:name w:val="Body Text Indent 3"/>
    <w:basedOn w:val="a0"/>
    <w:link w:val="32"/>
    <w:uiPriority w:val="99"/>
    <w:semiHidden/>
    <w:unhideWhenUsed/>
    <w:rsid w:val="000B3DE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0B3DEB"/>
    <w:rPr>
      <w:rFonts w:eastAsia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s.prospekt.org/book/27171/page/1" TargetMode="External"/><Relationship Id="rId13" Type="http://schemas.openxmlformats.org/officeDocument/2006/relationships/hyperlink" Target="http://genproc.gov.ru" TargetMode="External"/><Relationship Id="rId18" Type="http://schemas.openxmlformats.org/officeDocument/2006/relationships/hyperlink" Target="https://www.garant.ru" TargetMode="External"/><Relationship Id="rId26" Type="http://schemas.openxmlformats.org/officeDocument/2006/relationships/hyperlink" Target="http://web.a.ebscohost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eb.a.ebscohost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ks.rfnet.ru" TargetMode="External"/><Relationship Id="rId17" Type="http://schemas.openxmlformats.org/officeDocument/2006/relationships/hyperlink" Target="http://www.consultant.ru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k.westlaw.com" TargetMode="External"/><Relationship Id="rId20" Type="http://schemas.openxmlformats.org/officeDocument/2006/relationships/hyperlink" Target="https://www.scopus.com" TargetMode="External"/><Relationship Id="rId29" Type="http://schemas.openxmlformats.org/officeDocument/2006/relationships/hyperlink" Target="http://boo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upcourt.ru" TargetMode="External"/><Relationship Id="rId24" Type="http://schemas.openxmlformats.org/officeDocument/2006/relationships/hyperlink" Target="https://www.prlib.ru" TargetMode="External"/><Relationship Id="rId32" Type="http://schemas.openxmlformats.org/officeDocument/2006/relationships/hyperlink" Target="http://www.ms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tinent-online.com" TargetMode="External"/><Relationship Id="rId23" Type="http://schemas.openxmlformats.org/officeDocument/2006/relationships/hyperlink" Target="https://rusneb.ru" TargetMode="External"/><Relationship Id="rId28" Type="http://schemas.openxmlformats.org/officeDocument/2006/relationships/hyperlink" Target="http://znanium.com" TargetMode="External"/><Relationship Id="rId10" Type="http://schemas.openxmlformats.org/officeDocument/2006/relationships/hyperlink" Target="https://www.biblio-online.ru/bcode/398984" TargetMode="External"/><Relationship Id="rId19" Type="http://schemas.openxmlformats.org/officeDocument/2006/relationships/hyperlink" Target="https://apps.webofknowledge.com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753" TargetMode="External"/><Relationship Id="rId14" Type="http://schemas.openxmlformats.org/officeDocument/2006/relationships/hyperlink" Target="https://zakupki.gov.ru/223/contract/public/contract/view/general-information.html?id=7031110" TargetMode="External"/><Relationship Id="rId22" Type="http://schemas.openxmlformats.org/officeDocument/2006/relationships/hyperlink" Target="https://&#1085;&#1101;&#1073;.&#1088;&#1092;" TargetMode="External"/><Relationship Id="rId27" Type="http://schemas.openxmlformats.org/officeDocument/2006/relationships/hyperlink" Target="http://biblio.litres.ru" TargetMode="External"/><Relationship Id="rId30" Type="http://schemas.openxmlformats.org/officeDocument/2006/relationships/hyperlink" Target="http://ebs.prospek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DC23B-6F17-484A-A82F-C23CFD44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37</Pages>
  <Words>9507</Words>
  <Characters>54190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 Лиза Мусаевна</dc:creator>
  <cp:lastModifiedBy>olga</cp:lastModifiedBy>
  <cp:revision>64</cp:revision>
  <dcterms:created xsi:type="dcterms:W3CDTF">2021-04-08T09:50:00Z</dcterms:created>
  <dcterms:modified xsi:type="dcterms:W3CDTF">2022-12-20T07:15:00Z</dcterms:modified>
</cp:coreProperties>
</file>